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497EBE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2576/2025</w:t>
      </w:r>
      <w:r>
        <w:rPr>
          <w:b/>
          <w:caps/>
        </w:rPr>
        <w:br/>
        <w:t>Zarządu Województwa Wielkopolskiego</w:t>
      </w:r>
    </w:p>
    <w:p w:rsidR="00A77B3E" w:rsidRDefault="00497EBE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10 października 2025 r.</w:t>
      </w:r>
    </w:p>
    <w:p w:rsidR="00A77B3E" w:rsidRDefault="00497EBE">
      <w:pPr>
        <w:keepNext/>
        <w:spacing w:after="480" w:line="276" w:lineRule="auto"/>
        <w:jc w:val="center"/>
      </w:pPr>
      <w:r>
        <w:rPr>
          <w:b/>
        </w:rPr>
        <w:t xml:space="preserve">w sprawie ogłoszenia konkursu na realizację zadania publicznego Województwa Wielkopolskiego z zakresu zdrowia publicznego pn.: „Prowadzenie działań </w:t>
      </w:r>
      <w:r>
        <w:rPr>
          <w:b/>
        </w:rPr>
        <w:t>informacyjno-edukacyjnych z zakresu edukacji zdrowotnej, mających na celu zwiększenie świadomości na temat czynników ryzyka zdrowotnego oraz kształtowanie prozdrowotnych postaw i zachowań – II edycja” w 2025 roku.</w:t>
      </w:r>
    </w:p>
    <w:p w:rsidR="00A77B3E" w:rsidRDefault="00497EBE">
      <w:pPr>
        <w:keepLines/>
        <w:spacing w:before="120" w:after="120" w:line="276" w:lineRule="auto"/>
        <w:ind w:firstLine="227"/>
      </w:pPr>
      <w:r>
        <w:t xml:space="preserve">Na podstawie art. 41 ust. 1 ustawy z dnia </w:t>
      </w:r>
      <w:r>
        <w:t xml:space="preserve">5 czerwca 1998 r. o samorządzie województwa (Dz.U. z 2025 r., poz. 581 t.j.), art. 14 ust. 1 w związku z art. 13 pkt 3 ustawy z dnia 11 września 2015 r. o zdrowiu publicznym (Dz. U. z 2024 r., poz. 1670 ze zm.), Zarząd Województwa Wielkopolskiego uchwala, </w:t>
      </w:r>
      <w:r>
        <w:t>co następuje:</w:t>
      </w:r>
    </w:p>
    <w:p w:rsidR="00FD22CD" w:rsidRDefault="00497EBE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497EBE">
      <w:pPr>
        <w:keepLines/>
        <w:spacing w:before="120" w:after="120" w:line="276" w:lineRule="auto"/>
        <w:ind w:firstLine="283"/>
      </w:pPr>
      <w:r>
        <w:t>Ogłasza się konkurs ofert na realizację zadania publicznego Województwa Wielkopolskiego z zakresu zdrowia publicznego w roku 2025 pn.: „Prowadzenie działań informacyjno-edukacyjnych z zakresu edukacji zdrowotnej, mających na celu zwięks</w:t>
      </w:r>
      <w:r>
        <w:t>zenie świadomości na temat czynników ryzyka zdrowotnego oraz kształtowanie prozdrowotnych postaw i zachowań – II edycja”, na łączną kwotę 238 628,00 złotych (słownie dwieście trzydzieści osiem tysięcy sześćset dwadzieścia osiem złotych 00/100), zgodnie z z</w:t>
      </w:r>
      <w:r>
        <w:t>ałącznikiem do niniejszej uchwały.</w:t>
      </w:r>
    </w:p>
    <w:p w:rsidR="00FD22CD" w:rsidRDefault="00497EBE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497EBE">
      <w:pPr>
        <w:keepLines/>
        <w:spacing w:before="120" w:after="120" w:line="276" w:lineRule="auto"/>
        <w:ind w:firstLine="283"/>
      </w:pPr>
      <w:r>
        <w:t>Treść ogłoszenia stanowiąca załącznik do niniejszej uchwały, zamieszczona zostanie na tablicy ogłoszeń, w Biuletynie Informacji Publicznej oraz na stronie internetowej Urzędu Marszałkowskiego Województwa Wielkopolsk</w:t>
      </w:r>
      <w:r>
        <w:t>iego.</w:t>
      </w:r>
    </w:p>
    <w:p w:rsidR="00FD22CD" w:rsidRDefault="00497EBE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497EBE">
      <w:pPr>
        <w:keepLines/>
        <w:spacing w:before="120" w:after="120" w:line="276" w:lineRule="auto"/>
        <w:ind w:firstLine="283"/>
      </w:pPr>
      <w:r>
        <w:t>Wykonanie uchwały powierza się Dyrektorowi Departamentu Zdrowia Urzędu Marszałkowskiego Województwa Wielkopolskiego.</w:t>
      </w:r>
    </w:p>
    <w:p w:rsidR="00FD22CD" w:rsidRDefault="00497EBE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497EBE" w:rsidP="00497EBE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 xml:space="preserve">Uchwała wchodzi w życie </w:t>
      </w:r>
      <w:r>
        <w:t>z dniem podjęcia.</w:t>
      </w:r>
    </w:p>
    <w:p w:rsidR="00A77B3E" w:rsidRDefault="00497EBE">
      <w:pPr>
        <w:keepNext/>
        <w:spacing w:before="120" w:after="120" w:line="276" w:lineRule="auto"/>
        <w:ind w:left="5178"/>
        <w:jc w:val="left"/>
      </w:pPr>
      <w:r>
        <w:lastRenderedPageBreak/>
        <w:fldChar w:fldCharType="begin"/>
      </w:r>
      <w:r>
        <w:fldChar w:fldCharType="end"/>
      </w:r>
      <w:r>
        <w:t>Załącznik do uchwały nr 2576/2025</w:t>
      </w:r>
      <w:r>
        <w:br/>
        <w:t>Zarządu Województwa Wielkopolskiego</w:t>
      </w:r>
      <w:r>
        <w:br/>
        <w:t>z dnia 10 października 2025 r.</w:t>
      </w:r>
    </w:p>
    <w:p w:rsidR="00A77B3E" w:rsidRDefault="00497EBE">
      <w:pPr>
        <w:keepNext/>
        <w:spacing w:after="480" w:line="276" w:lineRule="auto"/>
        <w:jc w:val="center"/>
      </w:pPr>
      <w:r>
        <w:rPr>
          <w:b/>
        </w:rPr>
        <w:t>OGŁOSZENIE</w:t>
      </w:r>
      <w:r>
        <w:rPr>
          <w:b/>
        </w:rPr>
        <w:br/>
        <w:t>konkursu ofert na realizację zadania publicznego Województwa Wielkopolskiego</w:t>
      </w:r>
      <w:r>
        <w:rPr>
          <w:b/>
        </w:rPr>
        <w:br/>
        <w:t>z zakresu zdrowia publicznego wynikającego z Po</w:t>
      </w:r>
      <w:r>
        <w:rPr>
          <w:b/>
        </w:rPr>
        <w:t>lityki Zdrowotnej Województwa Wielkopolskiego w Zakresie Zdrowia Publicznego, Promocji i Profilaktyki Zdrowotnej na lata 2021 – 2030 oraz Wojewódzkiego Programu Profilaktyki i Rozwiązywania Problemów Alkoholowych oraz Przeciwdziałania Narkomanii dla Wojewó</w:t>
      </w:r>
      <w:r>
        <w:rPr>
          <w:b/>
        </w:rPr>
        <w:t>dztwa Wielkopolskiego na lata 2022 – 2026 pn.:</w:t>
      </w:r>
      <w:r>
        <w:rPr>
          <w:b/>
        </w:rPr>
        <w:br/>
        <w:t>„Prowadzenie działań informacyjno-edukacyjnych z zakresu edukacji zdrowotnej, mających na celu zwiększenie świadomości na temat czynników ryzyka zdrowotnego, w tym uzależnień, oraz kształtowanie prozdrowotnych</w:t>
      </w:r>
      <w:r>
        <w:rPr>
          <w:b/>
        </w:rPr>
        <w:t xml:space="preserve"> postaw i zachowań”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val="single" w:color="000000"/>
        </w:rPr>
        <w:t>Podstawa prawna: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Art. 14 ust. 1, w związku z art. 13 pkt 3 ustawy z dnia 11 września 2015 r. o zdrowiu publicznym (Dz. U. z 2024 r., poz. 1670 ze zm.).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Polityka zdrowotna Województwa Wielkopolskiego w zakresie zdrowia </w:t>
      </w:r>
      <w:r>
        <w:rPr>
          <w:color w:val="000000"/>
          <w:u w:color="000000"/>
        </w:rPr>
        <w:t>publicznego, promocji i profilaktyki zdrowotnej na lata 2021 – 2030.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val="single" w:color="000000"/>
        </w:rPr>
        <w:t xml:space="preserve">Tytuł konkursu: </w:t>
      </w:r>
    </w:p>
    <w:p w:rsidR="00A77B3E" w:rsidRDefault="00497EBE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Prowadzenie działań informacyjno-edukacyjnych z zakresu edukacji zdrowotnej, mających na celu zwiększenie świadomości na temat czynników ryzyka zdrowotnego, oraz kszt</w:t>
      </w:r>
      <w:r>
        <w:rPr>
          <w:color w:val="000000"/>
          <w:u w:color="000000"/>
        </w:rPr>
        <w:t>ałtowanie prozdrowotnych postaw i zachowań.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val="single" w:color="000000"/>
        </w:rPr>
        <w:t>Opis zadania będącego przedmiotem konkursu:</w:t>
      </w:r>
    </w:p>
    <w:p w:rsidR="00A77B3E" w:rsidRDefault="00497EBE">
      <w:pPr>
        <w:spacing w:before="120" w:after="120" w:line="276" w:lineRule="auto"/>
        <w:ind w:left="227" w:firstLine="227"/>
        <w:rPr>
          <w:color w:val="000000"/>
          <w:u w:color="000000"/>
        </w:rPr>
      </w:pPr>
      <w:r>
        <w:rPr>
          <w:color w:val="000000"/>
          <w:u w:color="000000"/>
        </w:rPr>
        <w:t>Celem konkursu jest realizacja działań z zakresu edukacji zdrowotnej, ukierunkowanych na:</w:t>
      </w:r>
    </w:p>
    <w:p w:rsidR="00A77B3E" w:rsidRDefault="00497EBE">
      <w:pPr>
        <w:keepLines/>
        <w:spacing w:before="120" w:after="120" w:line="276" w:lineRule="auto"/>
        <w:ind w:left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zwiększenie poziomu wiedzy społeczeństwa na temat czynników ryzyka zdro</w:t>
      </w:r>
      <w:r>
        <w:rPr>
          <w:color w:val="000000"/>
          <w:u w:color="000000"/>
        </w:rPr>
        <w:t>wotnego, nieprawidłowej diety, braku aktywności fizycznej, stresu i innych zachowań szkodliwych dla zdrowia,</w:t>
      </w:r>
    </w:p>
    <w:p w:rsidR="00A77B3E" w:rsidRDefault="00497EBE">
      <w:pPr>
        <w:keepLines/>
        <w:spacing w:before="120" w:after="120" w:line="276" w:lineRule="auto"/>
        <w:ind w:left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wspieranie postaw sprzyjających zdrowemu stylowi życia i świadomemu podejmowaniu decyzji dotyczących zdrowia fizycznego i psychicznego,</w:t>
      </w:r>
    </w:p>
    <w:p w:rsidR="00A77B3E" w:rsidRDefault="00497EBE">
      <w:pPr>
        <w:keepLines/>
        <w:spacing w:before="120" w:after="120" w:line="276" w:lineRule="auto"/>
        <w:ind w:left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rozwija</w:t>
      </w:r>
      <w:r>
        <w:rPr>
          <w:color w:val="000000"/>
          <w:u w:color="000000"/>
        </w:rPr>
        <w:t>nie umiejętności życiowych istotnych dla profilaktyki chorób cywilizacyjnych i problemów społecznych (np. depresji, zaburzeń odżywiania),</w:t>
      </w:r>
    </w:p>
    <w:p w:rsidR="00A77B3E" w:rsidRDefault="00497EBE">
      <w:pPr>
        <w:keepLines/>
        <w:spacing w:before="120" w:after="120" w:line="276" w:lineRule="auto"/>
        <w:ind w:left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promocję zdrowia psychicznego i emocjonalnego jako elementu całościowej troski o zdrowie,</w:t>
      </w:r>
    </w:p>
    <w:p w:rsidR="00A77B3E" w:rsidRDefault="00497EBE">
      <w:pPr>
        <w:keepLines/>
        <w:spacing w:before="120" w:after="120" w:line="276" w:lineRule="auto"/>
        <w:ind w:left="454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wzmacnianie kompetencji </w:t>
      </w:r>
      <w:r>
        <w:rPr>
          <w:color w:val="000000"/>
          <w:u w:color="000000"/>
        </w:rPr>
        <w:t>zdrowotnych jednostek i społeczności lokalnych poprzez działania edukacyjne, informacyjne.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val="single" w:color="000000"/>
        </w:rPr>
        <w:t>Łączna wartość środków finansowych przeznaczonych na zadanie: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 działania, o których mowa w części III ogłoszenia, przeznacza się środki finansowe w wysokośc</w:t>
      </w:r>
      <w:r>
        <w:rPr>
          <w:color w:val="000000"/>
          <w:u w:color="000000"/>
        </w:rPr>
        <w:t xml:space="preserve">i </w:t>
      </w:r>
      <w:r>
        <w:rPr>
          <w:color w:val="000000"/>
          <w:u w:val="single" w:color="000000"/>
        </w:rPr>
        <w:t>łącznej 238.628,00 zł</w:t>
      </w:r>
      <w:r>
        <w:rPr>
          <w:color w:val="000000"/>
          <w:u w:color="000000"/>
        </w:rPr>
        <w:t xml:space="preserve">, które zabezpieczone zostały w dziale 851 (Ochrona zdrowia), w 85149 (Programy polityki zdrowotnej): § 2310, § 2800, § 2810, § 2820, § 2830. 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Dopuszcza się możliwość przesuwania środków pomiędzy paragrafami, na których zabezpiecz</w:t>
      </w:r>
      <w:r>
        <w:rPr>
          <w:color w:val="000000"/>
          <w:u w:color="000000"/>
        </w:rPr>
        <w:t>one zostały środki finansowe przeznaczone na konkurs, zgodnie z klasyfikacją budżetową wskazaną w uzasadnieniu do uchwały według zasad określonych w punkcie X.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val="single" w:color="000000"/>
        </w:rPr>
        <w:t>Termin realizacji zadania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Nie wcześniej niż od 17 listopada 2025 r. i nie później niż do 3</w:t>
      </w:r>
      <w:r>
        <w:rPr>
          <w:color w:val="000000"/>
          <w:u w:color="000000"/>
        </w:rPr>
        <w:t>1 grudnia 2025 r.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uzasadnionych przypadkach dopuszcza się możliwość skrócenia terminu przewidzianego na rozpoczęcie realizacji zadania, po akceptacji dyrektora Departamentu Zdrowia Urzędu Marszałkowskiego Województwa Wielkopolskiego.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val="single" w:color="000000"/>
        </w:rPr>
        <w:t>Podmioty upra</w:t>
      </w:r>
      <w:r>
        <w:rPr>
          <w:b/>
          <w:color w:val="000000"/>
          <w:u w:val="single" w:color="000000"/>
        </w:rPr>
        <w:t>wnione do składania ofert: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Jednostki samorządu terytorialnego szczebla gminnego oraz inne jednostki zaliczane do sektora publicznego.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Fundacje, stowarzyszenia i pozostałe jednostki niezaliczane do sektora finansów publicznych, których cele statutowe </w:t>
      </w:r>
      <w:r>
        <w:rPr>
          <w:color w:val="000000"/>
          <w:u w:color="000000"/>
        </w:rPr>
        <w:t>lub przedmiot działalności dotyczą spraw objętych zadaniami z zakresu zdrowia publicznego określonymi w art. 2 ustawy o zdrowiu publicznym.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val="single" w:color="000000"/>
        </w:rPr>
        <w:t>Warunki realizacji zadania (wymogi formalne)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Zapewnienie minimum </w:t>
      </w:r>
      <w:r>
        <w:rPr>
          <w:b/>
          <w:color w:val="000000"/>
          <w:u w:color="000000"/>
        </w:rPr>
        <w:t xml:space="preserve">5,00 % finansowych środków własnych </w:t>
      </w:r>
      <w:r>
        <w:rPr>
          <w:color w:val="000000"/>
          <w:u w:color="000000"/>
        </w:rPr>
        <w:t>w stosu</w:t>
      </w:r>
      <w:r>
        <w:rPr>
          <w:color w:val="000000"/>
          <w:u w:color="000000"/>
        </w:rPr>
        <w:t>nku do wnioskowanej kwoty dotacji.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Warunki kwalifikowalności kosztów.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Koszty powinny być bezpośrednio związane z realizowanym zadaniem i znajdować swoje uzasadnienie w toku jego realizacji, ujęte w budżecie projektu, a następnie faktycznie poniesione</w:t>
      </w:r>
      <w:r>
        <w:rPr>
          <w:color w:val="000000"/>
          <w:u w:color="000000"/>
        </w:rPr>
        <w:t xml:space="preserve"> w okresie wskazanym w umowie i udokumentowane.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 koszty kwalifikowane uznaje się wyłącznie te wydatki, które: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są bezpośrednio związane z realizacją działań edukacyjnych zgodnych z celem konkursu, o którym mowa w części III ogłoszenia,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są niezbęd</w:t>
      </w:r>
      <w:r>
        <w:rPr>
          <w:color w:val="000000"/>
          <w:u w:color="000000"/>
        </w:rPr>
        <w:t>ne i racjonalne do osiągnięcia założonych rezultatów,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zostały ujęte w zatwierdzonym kosztorysie i poniesione w okresie realizacji zadania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Kosztorys powinien być skalkulowany rzetelnie, wyłącznie w odniesieniu do zakresu planowanego zadania.</w:t>
      </w:r>
      <w:r>
        <w:rPr>
          <w:color w:val="000000"/>
          <w:u w:color="000000"/>
        </w:rPr>
        <w:br/>
        <w:t>W przypad</w:t>
      </w:r>
      <w:r>
        <w:rPr>
          <w:color w:val="000000"/>
          <w:u w:color="000000"/>
        </w:rPr>
        <w:t>ku przyjęcia oferty do realizacji, zadeklarowany wkład będzie mógł podlegać analizie merytorycznej i finansowej na każdym etapie jego realizacji.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ramach konkursu wspierane będą działania edukacyjne promujące zdrowy styl życia, kształtujące kompetencje</w:t>
      </w:r>
      <w:r>
        <w:rPr>
          <w:color w:val="000000"/>
          <w:u w:color="000000"/>
        </w:rPr>
        <w:t xml:space="preserve"> zdrowotne oraz zwiększające świadomość społeczną w zakresie czynników ryzyka zdrowotnego, w szczególności: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Kampanie edukacyjne</w:t>
      </w:r>
      <w:r>
        <w:rPr>
          <w:color w:val="000000"/>
          <w:u w:color="000000"/>
        </w:rPr>
        <w:t xml:space="preserve"> dotyczące wpływu stylu życia na zdrowie, niewłaściwej diety, niskiej aktywności fizycznej i przewlekłego stresu.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2) </w:t>
      </w:r>
      <w:r>
        <w:rPr>
          <w:b/>
          <w:color w:val="000000"/>
          <w:u w:color="000000"/>
        </w:rPr>
        <w:t>Warsztaty</w:t>
      </w:r>
      <w:r>
        <w:rPr>
          <w:b/>
          <w:color w:val="000000"/>
          <w:u w:color="000000"/>
        </w:rPr>
        <w:t>, zajęcia i seminaria</w:t>
      </w:r>
      <w:r>
        <w:rPr>
          <w:color w:val="000000"/>
          <w:u w:color="000000"/>
        </w:rPr>
        <w:t xml:space="preserve"> wspierające podejmowanie świadomych decyzji zdrowotnych, wzmacnianie odporności psychicznej i emocjonalnej, rozwój kompetencji społecznych i zdrowotnych.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Działania informacyjne na temat profilaktyki chorób przewlekłych i cywilizacy</w:t>
      </w:r>
      <w:r>
        <w:rPr>
          <w:b/>
          <w:color w:val="000000"/>
          <w:u w:color="000000"/>
        </w:rPr>
        <w:t>jnych</w:t>
      </w:r>
      <w:r>
        <w:rPr>
          <w:color w:val="000000"/>
          <w:u w:color="000000"/>
        </w:rPr>
        <w:t>, skierowane do różnych grup wiekowych i społecznych.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Edukacja na temat zdrowia psychicznego i dobrostanu emocjonalnego</w:t>
      </w:r>
      <w:r>
        <w:rPr>
          <w:color w:val="000000"/>
          <w:u w:color="000000"/>
        </w:rPr>
        <w:t xml:space="preserve"> jako integralnej części zdrowia ogólnego – w formie warsztatów, spotkań, materiałów multimedialnych. 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Współpraca z </w:t>
      </w:r>
      <w:r>
        <w:rPr>
          <w:b/>
          <w:color w:val="000000"/>
          <w:u w:color="000000"/>
        </w:rPr>
        <w:t>instytucjami lokalnymi</w:t>
      </w:r>
      <w:r>
        <w:rPr>
          <w:color w:val="000000"/>
          <w:u w:color="000000"/>
        </w:rPr>
        <w:t xml:space="preserve"> (szkoły, biblioteki, domy kultury, organizacje społeczne) przy realizacji projektów edukacyjnych w środowisku lokalnym.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>Opracowanie i dystrybucja materiałów edukacyjnych</w:t>
      </w:r>
      <w:r>
        <w:rPr>
          <w:color w:val="000000"/>
          <w:u w:color="000000"/>
        </w:rPr>
        <w:t xml:space="preserve"> (drukowanych i cyfrowych) upowszechniających wiedzę o zdrowi</w:t>
      </w:r>
      <w:r>
        <w:rPr>
          <w:color w:val="000000"/>
          <w:u w:color="000000"/>
        </w:rPr>
        <w:t>u i promujących zachowania prozdrowotne.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Działania, o których mowa w pkt 3, mogą stanowić integralny element przedsięwzięć o charakterze edukacyjnym, sportowym, turystycznym, rekreacyjnym lub kulturalnym, adresowanych do dzieci i młodzieży i/lub osób do</w:t>
      </w:r>
      <w:r>
        <w:rPr>
          <w:color w:val="000000"/>
          <w:u w:color="000000"/>
        </w:rPr>
        <w:t>rosłych, pod warunkiem że działania dotyczące promocji zdrowia i przeciwdziałania uzależnieniom stanowią ich wyraźnie wyodrębniony i merytorycznie uzasadniony element.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Zadania polegające na realizacji programów ujętych w Systemie Rekomendacji Programów </w:t>
      </w:r>
      <w:r>
        <w:rPr>
          <w:color w:val="000000"/>
          <w:u w:color="000000"/>
        </w:rPr>
        <w:t>Profilaktycznych i Promocji Zdrowia Psychicznego nie podlegają dofinansowaniu w ramach niniejszego konkursu ofert, gdyż realizowane będą przez Samorząd Województwa Wielkopolskiego w innym trybie.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Koszty kwalifikowane: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Wynagrodzenia dla osób prowadząc</w:t>
      </w:r>
      <w:r>
        <w:rPr>
          <w:color w:val="000000"/>
          <w:u w:color="000000"/>
        </w:rPr>
        <w:t>ych działania edukacyjne, w tym: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wykładowców, trenerów, edukatorów, ekspertów,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moderatorów spotkań, autorów materiałów edukacyjnych.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Opracowanie i druk materiałów edukacyjnych, takich jak: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broszury, ulotki, plakaty, scenariusze zajęć,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infogr</w:t>
      </w:r>
      <w:r>
        <w:rPr>
          <w:color w:val="000000"/>
          <w:u w:color="000000"/>
        </w:rPr>
        <w:t>afiki, komiksy edukacyjne, publikacje online.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Koszty realizacji kampanii edukacyjnej, np.: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zakup czasu antenowego lub przestrzeni reklamowej pod kampanię informacyjną związaną z tematyką zadania,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przygotowanie spotów audio/wideo, podcastów, treści</w:t>
      </w:r>
      <w:r>
        <w:rPr>
          <w:color w:val="000000"/>
          <w:u w:color="000000"/>
        </w:rPr>
        <w:t xml:space="preserve"> do mediów społecznościowych (o charakterze edukacyjnym).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Koszty organizacji warsztatów i szkoleń, w tym: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wynajem sal i wyposażenia,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zakup materiałów dydaktycznych i pomocniczych (np. flipcharty, zestawy edukacyjne),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druk materiałów dla uczestn</w:t>
      </w:r>
      <w:r>
        <w:rPr>
          <w:color w:val="000000"/>
          <w:u w:color="000000"/>
        </w:rPr>
        <w:t>ików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Koszty</w:t>
      </w:r>
      <w:r>
        <w:rPr>
          <w:b/>
          <w:color w:val="000000"/>
          <w:u w:color="000000"/>
        </w:rPr>
        <w:t xml:space="preserve"> niezbędnych usług zewnętrznych</w:t>
      </w:r>
      <w:r>
        <w:rPr>
          <w:color w:val="000000"/>
          <w:u w:color="000000"/>
        </w:rPr>
        <w:t>, np.: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usługi graficzne, skład DTP, produkcja filmów edukacyjnych,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obsługa informatyczna (np. platforma e-learningowa, stworzenie).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Tłumaczenie i/lub dostosowanie materiałów do potrzeb osób ze szczególn</w:t>
      </w:r>
      <w:r>
        <w:rPr>
          <w:color w:val="000000"/>
          <w:u w:color="000000"/>
        </w:rPr>
        <w:t>ymi potrzebami, np. w formacie audio, łatwego języka, z audiodeskrypcją.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 xml:space="preserve">Koszty administracyjne (do 10% wartości projektu). </w:t>
      </w:r>
      <w:r>
        <w:rPr>
          <w:color w:val="000000"/>
          <w:u w:color="000000"/>
        </w:rPr>
        <w:t xml:space="preserve">Są to koszty bezpośrednio związane z obsługą i administracją realizowanego zadania (koszty obsługi technicznej i organizacyjnej) </w:t>
      </w:r>
      <w:r>
        <w:rPr>
          <w:color w:val="000000"/>
          <w:u w:color="000000"/>
        </w:rPr>
        <w:t>do których zaliczyć można m.in.: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koszty obsługi koordynatorskiej,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koszt obsługi księgowej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kontakt z mediami, prowadzenie strony internetowej projektu,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Koszty przelewów bankowych, prowadzenia wyodrębnionego rachunku, księgowania dotacji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Koszt</w:t>
      </w:r>
      <w:r>
        <w:rPr>
          <w:color w:val="000000"/>
          <w:u w:color="000000"/>
        </w:rPr>
        <w:t>y zakupu ubezpieczenia (OC lub NNW) związanego z realizacją działań edukacyjnych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Koszty niekwalifikowane: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niezwiązane bezpośrednio z realizacją zadania, w szczególności ogólne koszty działalności podmiotu niezwiązane z projektem.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p</w:t>
      </w:r>
      <w:r>
        <w:rPr>
          <w:color w:val="000000"/>
          <w:u w:color="000000"/>
        </w:rPr>
        <w:t>oniesione przed datą podpisania umowy lub po zakończeniu okresu realizacji zadania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Wydatki reprezentacyjne, w tym: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poczęstunki, napoje, catering (chyba że są integralną częścią działań edukacyjnych i zostaną szczegółowo uzasadnione),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upominki, nag</w:t>
      </w:r>
      <w:r>
        <w:rPr>
          <w:color w:val="000000"/>
          <w:u w:color="000000"/>
        </w:rPr>
        <w:t>rody rzeczowe, gadżety promocyjne niezwiązane z celami edukacyjnymi projektu.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Koszty reklamy i promocji o charakterze ogólnym (np. promujące organizację jako taką, a nie konkretne działanie),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reklama komercyjna, autopromocja lub działania PR </w:t>
      </w:r>
      <w:r>
        <w:rPr>
          <w:color w:val="000000"/>
          <w:u w:color="000000"/>
        </w:rPr>
        <w:t>niezwiązane z celami zadania,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zakup gadżetów, banerów, plakatów lub kampanii medialnych, jeśli nie mają charakteru edukacyjnego lub informacyjnego związanego z tematem zadania.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Koszty utrzymania biura, czynszu, mediów, zakupu sprzętu biurowego – chyb</w:t>
      </w:r>
      <w:r>
        <w:rPr>
          <w:color w:val="000000"/>
          <w:u w:color="000000"/>
        </w:rPr>
        <w:t>a że są niezbędne do realizacji działań merytorycznych i odpowiednio uzasadnione.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Koszty reklamy i promocji o charakterze ogólnym (np. promujące organizację jako taką, a nie konkretne działanie),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reklama komercyjna, autopromocja lub działania PR niez</w:t>
      </w:r>
      <w:r>
        <w:rPr>
          <w:color w:val="000000"/>
          <w:u w:color="000000"/>
        </w:rPr>
        <w:t>wiązane z celami zadania,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zakup gadżetów, banerów, plakatów lub kampanii medialnych, jeśli nie mają charakteru edukacyjnego lub informacyjnego związanego z tematem zadania.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Koszty utrzymania biura, czynszu, mediów, zakupu sprzętu biurowego – chyba że</w:t>
      </w:r>
      <w:r>
        <w:rPr>
          <w:color w:val="000000"/>
          <w:u w:color="000000"/>
        </w:rPr>
        <w:t xml:space="preserve"> są niezbędne do realizacji działań merytorycznych i odpowiednio uzasadnione.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Koszty odsetek, kar, grzywien i opłat sankcyjnych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Zakupy inwestycyjne (np. sprzęt komputerowy, wyposażenie trwałe) o jednostkowej wartości powyżej 3 500 zł brutto – o ile n</w:t>
      </w:r>
      <w:r>
        <w:rPr>
          <w:color w:val="000000"/>
          <w:u w:color="000000"/>
        </w:rPr>
        <w:t>ie zostały wcześniej zaakceptowane przez zleceniodawcę.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Oferent zapewnia, w ramach środków własnych: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odpowiednią oprawę wydarzenia (w tym wynajem sprzętu nagłaśniającego, konferansjerów),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promocję wydarzenia (np. plakaty, banery, ulotki, artykuły </w:t>
      </w:r>
      <w:r>
        <w:rPr>
          <w:color w:val="000000"/>
          <w:u w:color="000000"/>
        </w:rPr>
        <w:t>prasowe),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opiekę medyczną.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Preferowane formy realizacji działań: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współpraca z mediami, wydawanie materiałów informacyjno-edukacyjnych, prowadzenie stron internetowych (portali informacyjnych), telefonów zaufania, itp.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szkolenia, konferencje, wa</w:t>
      </w:r>
      <w:r>
        <w:rPr>
          <w:color w:val="000000"/>
          <w:u w:color="000000"/>
        </w:rPr>
        <w:t>rsztaty z wykorzystaniem plakatów, publikacji poradników, ulotek, audiowizualnych środków komunikacji elektronicznej, itp.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Miejsca realizacji działań</w:t>
      </w:r>
      <w:r>
        <w:rPr>
          <w:color w:val="000000"/>
          <w:u w:color="000000"/>
        </w:rPr>
        <w:tab/>
      </w:r>
    </w:p>
    <w:p w:rsidR="00A77B3E" w:rsidRDefault="00497E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Przestrzeń publiczna, tradycyjne i elektroniczne mass-media, media społecznościowe, szkoły, kluby, pl</w:t>
      </w:r>
      <w:r>
        <w:rPr>
          <w:color w:val="000000"/>
          <w:u w:color="000000"/>
        </w:rPr>
        <w:t>acówki wsparcia dziennego i inne miejsca integrujące lokalne społeczności.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Zastrzega się możliwość wyboru więcej niż jednego realizatora zadania.</w:t>
      </w:r>
      <w:r>
        <w:rPr>
          <w:color w:val="000000"/>
          <w:u w:color="000000"/>
        </w:rPr>
        <w:tab/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Podatek od towarów i usług (VAT)</w:t>
      </w:r>
      <w:r>
        <w:rPr>
          <w:color w:val="000000"/>
          <w:u w:color="000000"/>
        </w:rPr>
        <w:tab/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kosztorysie zadania należy uwzględnić wyłącznie koszty niezbęd</w:t>
      </w:r>
      <w:r>
        <w:rPr>
          <w:color w:val="000000"/>
          <w:u w:color="000000"/>
        </w:rPr>
        <w:t xml:space="preserve">ne dla realizacji tego zadania. Wydatki w ramach realizacji wniosku mogą obejmować koszty podatku od towarów i usług (VAT) </w:t>
      </w:r>
      <w:r>
        <w:rPr>
          <w:b/>
          <w:color w:val="000000"/>
          <w:u w:val="single" w:color="000000"/>
        </w:rPr>
        <w:t>tylko wtedy, gdy realizator zadania ich nie odzyska.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Oferent jest zobowiązany, na etapie składania oferty, do złożenia oświadczeni</w:t>
      </w:r>
      <w:r>
        <w:rPr>
          <w:color w:val="000000"/>
          <w:u w:color="000000"/>
        </w:rPr>
        <w:t>a o kwalifikowalności VAT zgodnie ze wzorem określonym w załączniku do ogłoszenia. Oświadczenie o kwalifikowalności VAT podpisane przez oferenta będzie stanowić załącznik do zawieranej umowy na realizację zadania. Nie może w nim być uwzględniony podatek od</w:t>
      </w:r>
      <w:r>
        <w:rPr>
          <w:color w:val="000000"/>
          <w:u w:color="000000"/>
        </w:rPr>
        <w:t xml:space="preserve"> towarów i usług (VAT) w wysokości, w której podatnikowi przysługuje prawo do jego odzyskania lub rozliczenia w deklaracjach składanych do Urzędu Skarbowego, przy czym: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podmioty, które nie mają prawnej możliwości odzyskania lub rozliczenia podatku VAT </w:t>
      </w:r>
      <w:r>
        <w:rPr>
          <w:color w:val="000000"/>
          <w:u w:color="000000"/>
        </w:rPr>
        <w:t>od towarów i usług związanych z realizacją zadania (dla których podatek VAT jest kosztem), sporządzają kosztorysy w kwotach brutto (łącznie z podatkiem VAT);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podmioty, które mają możliwość odzyskania lub rozliczenia podatku VAT od towarów</w:t>
      </w:r>
      <w:r>
        <w:rPr>
          <w:color w:val="000000"/>
          <w:u w:color="000000"/>
        </w:rPr>
        <w:br/>
        <w:t>i usług związa</w:t>
      </w:r>
      <w:r>
        <w:rPr>
          <w:color w:val="000000"/>
          <w:u w:color="000000"/>
        </w:rPr>
        <w:t>nych z realizacją zadania (w całości lub w części) — sporządzają kosztorysy w kwotach netto (tj. nie uwzględniają w nich kwot podatku VAT, które będą podlegały odzyskaniu lub rozliczeniu).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Możliwość odzyskania podatku VAT rozpatruje się w świetle przepi</w:t>
      </w:r>
      <w:r>
        <w:rPr>
          <w:color w:val="000000"/>
          <w:u w:color="000000"/>
        </w:rPr>
        <w:t>sów ustawy z dnia 11 marca 2004 r. o podatku od towarów i usług. Badanie możliwości odzyskania podatku VAT należy wyłącznie do obowiązków oferenta.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13. </w:t>
      </w:r>
      <w:r>
        <w:rPr>
          <w:b/>
          <w:color w:val="000000"/>
          <w:u w:color="000000"/>
        </w:rPr>
        <w:t xml:space="preserve">Doświadczenie w realizacji przedsięwzięć podobnych do przedmiotu zadania, </w:t>
      </w:r>
      <w:r>
        <w:rPr>
          <w:b/>
          <w:color w:val="000000"/>
          <w:u w:color="000000"/>
        </w:rPr>
        <w:br/>
        <w:t>tj. wykazanie, że w ciągu ost</w:t>
      </w:r>
      <w:r>
        <w:rPr>
          <w:b/>
          <w:color w:val="000000"/>
          <w:u w:color="000000"/>
        </w:rPr>
        <w:t xml:space="preserve">atnich 3 lat przed upłynięciem terminu składania ofert, </w:t>
      </w:r>
      <w:r>
        <w:rPr>
          <w:b/>
          <w:color w:val="000000"/>
          <w:u w:color="000000"/>
        </w:rPr>
        <w:br/>
        <w:t>o którym mowa w części XIII.2 ogłoszenia, wykonał należycie co najmniej 1 działanie, o którym mowa w części III. ogłoszenia.</w:t>
      </w:r>
      <w:r>
        <w:rPr>
          <w:b/>
          <w:color w:val="000000"/>
          <w:u w:color="000000"/>
        </w:rPr>
        <w:tab/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Art. 4 ust. 1 pkt. 2 ustawy z 27 sierpnia 2009 r. o finansach publicz</w:t>
      </w:r>
      <w:r>
        <w:rPr>
          <w:color w:val="000000"/>
          <w:u w:color="000000"/>
        </w:rPr>
        <w:t xml:space="preserve">nych nakłada obowiązek stosowania przepisów tej ustawy na podmioty spoza sektora finansów publicznych w zakresie, w jakim wykorzystują środki publiczne lub dysponują tymi środkami. Zgodnie z art. 44 ust. 3 ustawy o finansach publicznych, wydatki publiczne </w:t>
      </w:r>
      <w:r>
        <w:rPr>
          <w:color w:val="000000"/>
          <w:u w:color="000000"/>
        </w:rPr>
        <w:t>powinny być dokonywane: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sposób celowy i oszczędny, z zachowaniem zasad: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uzyskiwania najlepszych efektów z danych nakładów;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optymalnego doboru metod i środków służących osiągnięciu założonych celów;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sposób umożliwiający terminową realizację </w:t>
      </w:r>
      <w:r>
        <w:rPr>
          <w:color w:val="000000"/>
          <w:u w:color="000000"/>
        </w:rPr>
        <w:t>zadań;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wysokości i terminach wynikających z wcześniej zaciągniętych zobowiązań.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 xml:space="preserve">Osoby wchodzące w skład organu zarządzającego podmiotu niezaliczanego do sektora finansów publicznych, któremu przekazano do wykorzystania lub dysponowania środki </w:t>
      </w:r>
      <w:r>
        <w:rPr>
          <w:color w:val="000000"/>
          <w:u w:color="000000"/>
        </w:rPr>
        <w:t>publiczne lub zarządzającego mieniem tych podmiotów podlegają odpowiedzialności za naruszenie dyscypliny finansów publicznych (art. 4 ust. 1 pkt 1 ustawy z dnia 17 grudnia 2004 r. o odpowiedzialności za naruszenie dyscypliny finansów publicznych).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val="single" w:color="000000"/>
        </w:rPr>
        <w:t>Wy</w:t>
      </w:r>
      <w:r>
        <w:rPr>
          <w:b/>
          <w:color w:val="000000"/>
          <w:u w:val="single" w:color="000000"/>
        </w:rPr>
        <w:t>magane dokumenty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Wypełniony druk oferty.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Aktualny odpis z odpowiedniego rejestru lub inne dokumenty informujące o statusie prawnym podmiotu składającego ofertę i umocowaniu osób go reprezentujących, natomiast w przypadku ofert składanych przez jednos</w:t>
      </w:r>
      <w:r>
        <w:rPr>
          <w:color w:val="000000"/>
          <w:u w:color="000000"/>
        </w:rPr>
        <w:t>tki samorządu terytorialnego należy dołączyć odpowiednio: zaświadczenie o wyborze wójta/burmistrza/prezydenta miasta lub uchwałę Rady Powiatu o wyborze starosty.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Oświadczenie o kwalifikowalności VAT zgodnie ze wzorem określonym w załączniku do ogłoszeni</w:t>
      </w:r>
      <w:r>
        <w:rPr>
          <w:color w:val="000000"/>
          <w:u w:color="000000"/>
        </w:rPr>
        <w:t>a.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Klauzula informacyjna dotycząca przetwarzania danych osobowych wskazanych w ofercie, </w:t>
      </w:r>
      <w:r>
        <w:rPr>
          <w:color w:val="000000"/>
          <w:u w:val="single" w:color="000000"/>
        </w:rPr>
        <w:t>uzupełniona odrębnie przez wszystkie osoby biorące udział w zadaniu</w:t>
      </w:r>
      <w:r>
        <w:rPr>
          <w:color w:val="000000"/>
          <w:u w:color="000000"/>
        </w:rPr>
        <w:t xml:space="preserve"> (tj. osoby podpisujące ofertę, realizujące zadania ujęte w ofercie, wykonujące rozliczenie oferty</w:t>
      </w:r>
      <w:r>
        <w:rPr>
          <w:color w:val="000000"/>
          <w:u w:color="000000"/>
        </w:rPr>
        <w:t xml:space="preserve">). 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Oświadczenie oferenta o posiadaniu dokumentów potwierdzających realizację obowiązków określonych w art. 21 ust. 2 – 8 ustawy z dnia 13 maja 2016 r. o przeciwdziałaniu zagrożeniom przestępczością na tle seksualnym i ochronie małoletnich (Dz. U. z 202</w:t>
      </w:r>
      <w:r>
        <w:rPr>
          <w:color w:val="000000"/>
          <w:u w:color="000000"/>
        </w:rPr>
        <w:t xml:space="preserve">4 r., poz. 1802 ze zm.) – </w:t>
      </w:r>
      <w:r>
        <w:rPr>
          <w:b/>
          <w:color w:val="000000"/>
          <w:u w:color="000000"/>
        </w:rPr>
        <w:t>w przypadku adresowania działań opisanych w ofercie do osób małoletnich</w:t>
      </w:r>
      <w:r>
        <w:rPr>
          <w:color w:val="000000"/>
          <w:u w:color="000000"/>
        </w:rPr>
        <w:t>.</w:t>
      </w:r>
    </w:p>
    <w:p w:rsidR="00A77B3E" w:rsidRDefault="00497E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Przed nawiązaniem stosunku pracy z osobami realizującymi zadanie publiczne, obejmujące działalność określoną w art. 21 ust. 1 powołanej wyżej ustawy,  lub pr</w:t>
      </w:r>
      <w:r>
        <w:rPr>
          <w:color w:val="000000"/>
          <w:u w:color="000000"/>
        </w:rPr>
        <w:t>zed dopuszczeniem ich do innej działalności w związku z realizacją takiego zadania publicznego, oferent zobowiązany jest do: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uzyskania informacji, czy dane tych osób są zamieszczone w Rejestrze z dostępem ograniczonym lub w rejestrze osób, w stosunku do</w:t>
      </w:r>
      <w:r>
        <w:rPr>
          <w:color w:val="000000"/>
          <w:u w:color="000000"/>
        </w:rPr>
        <w:t xml:space="preserve"> których Państwowa Komisja do spraw przeciwdziałania wykorzystaniu seksualnemu małoletnich poniżej lat 15 wydała postanowienie o wpisie w Rejestrze;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uzyskania od takiej osoby informacji z Krajowego Rejestru Karnego w zakresie przestępstw określonych w r</w:t>
      </w:r>
      <w:r>
        <w:rPr>
          <w:color w:val="000000"/>
          <w:u w:color="000000"/>
        </w:rPr>
        <w:t>ozdziale XIX i XXV Kodeksu karnego, w art. 189a i art. 207 Kodeksu karnego oraz w ustawie z dnia 29 lipca 2005 r. o przeciwdziałaniu narkomanii (Dz.U. z 2023 r., poz. 1939, ze zm.), lub za odpowiadające tym przestępstwom czyny zabronione określone w przepi</w:t>
      </w:r>
      <w:r>
        <w:rPr>
          <w:color w:val="000000"/>
          <w:u w:color="000000"/>
        </w:rPr>
        <w:t>sach prawa obcego.</w:t>
      </w:r>
    </w:p>
    <w:p w:rsidR="00A77B3E" w:rsidRDefault="00497EBE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Dodatkowo, w przypadkach opisanych odpowiednio w art. 21 ust. 3 – 7 ustawy z dnia 13 maja 2016 r. o przeciwdziałaniu zagrożeniom przestępczością na tle seksualnym i ochronie małoletnich, organizator zobowiązany jest do uzyskania </w:t>
      </w:r>
      <w:r>
        <w:rPr>
          <w:color w:val="000000"/>
          <w:u w:color="000000"/>
        </w:rPr>
        <w:t>dokumentów lub oświadczeń, o których mowa szczegółowo w tych przepisach.</w:t>
      </w:r>
    </w:p>
    <w:p w:rsidR="00A77B3E" w:rsidRDefault="00497EBE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Dokumenty, o których mowa w niniejszym punkcie, powinny być dołączone do akt osobowych pracownika albo dokumentacji dotyczącej osoby dopuszczonej do działalności opisanej w art. 21 us</w:t>
      </w:r>
      <w:r>
        <w:rPr>
          <w:color w:val="000000"/>
          <w:u w:color="000000"/>
        </w:rPr>
        <w:t>t. 1 powołanej ustawy.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Druk oświadczeń, o których mowa w pkt 3 – 5 stanowi załącznik  do ogłoszenia.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val="single" w:color="000000"/>
        </w:rPr>
        <w:t xml:space="preserve">Podpisy pod ofertą, dołączonymi załącznikami i oświadczeniami składa/ją osoba/osoby uprawniona/e lub upoważniona/e do reprezentowania Oferenta, </w:t>
      </w:r>
      <w:r>
        <w:rPr>
          <w:color w:val="000000"/>
          <w:u w:val="single" w:color="000000"/>
        </w:rPr>
        <w:t>składania oświadczeń woli i zaciągania w jego imieniu zobowiązań finansowych, zgodnie z zapisami statutu/regulaminu organizacyjnego, zapisami Krajowego Rejestru Sądowego, innego rejestru lub innych dokumentów potwierdzających umocowanie reprezentujących go</w:t>
      </w:r>
      <w:r>
        <w:rPr>
          <w:color w:val="000000"/>
          <w:u w:val="single" w:color="000000"/>
        </w:rPr>
        <w:t xml:space="preserve"> osób. 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Oferta powinna zostać opatrzona pieczęcią firmową Oferenta. Wszystkie złożone własnoręcznie podpisy oraz pieczątki muszą być czytelne. W razie zaistnienia zmian upoważnień w trakcie procedury wyłaniania wniosku do realizacji, należy niezwłocznie</w:t>
      </w:r>
      <w:r>
        <w:rPr>
          <w:color w:val="000000"/>
          <w:u w:color="000000"/>
        </w:rPr>
        <w:t>, w formie pisemnej, poinformować o tym fakcie Dyrektora Departamentu Zdrowia.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Osoby uprawnione niedysponujące pieczątkami imiennymi, winny podpisywać się czytelnie, pełnym imieniem i nazwiskiem z zaznaczeniem pełnionej funkcji.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IX. </w:t>
      </w:r>
      <w:r>
        <w:rPr>
          <w:b/>
          <w:color w:val="000000"/>
          <w:u w:val="single" w:color="000000"/>
        </w:rPr>
        <w:t>Kryteria oceny ofert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Rozpatrywane będą wyłącznie oferty złożone w terminie wskazanym w ogłoszeniu.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Oferty wraz z załącznikami złożone na niewłaściwych drukach, niekompletne, niepodpisane lub podpisane przez osoby nieuprawnione, nieopieczętowane lub zawierające inne brak</w:t>
      </w:r>
      <w:r>
        <w:rPr>
          <w:color w:val="000000"/>
          <w:u w:color="000000"/>
        </w:rPr>
        <w:t>i formalne zostaną odrzucone z przyczyn formalnych, w przypadku nieusunięcia tych braków we wskazanym w wezwaniu terminie do ich usunięcia.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Wszystkie złożone oferty wraz z załączoną do nich dokumentacją pozostaną w aktach Departamentu Zdrowia i nie będą</w:t>
      </w:r>
      <w:r>
        <w:rPr>
          <w:color w:val="000000"/>
          <w:u w:color="000000"/>
        </w:rPr>
        <w:t xml:space="preserve"> odsyłane.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Kryteria formalne</w:t>
      </w:r>
    </w:p>
    <w:p w:rsidR="00A77B3E" w:rsidRDefault="00497E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Ocena formalna polega na analizie kompletności oraz poprawności formalnej oferty.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Weryfikacja formalna i merytoryczna ofert dokonywana będzie przez Departament Zdrowia.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przypadku wystąpienia jakichkolwiek braków lub </w:t>
      </w:r>
      <w:r>
        <w:rPr>
          <w:color w:val="000000"/>
          <w:u w:color="000000"/>
        </w:rPr>
        <w:t xml:space="preserve">niejasności, co do treści złożonej dokumentacji oferent wezwany zostanie do złożenia wyjaśnień lub uzupełnienia oferty, </w:t>
      </w:r>
      <w:r>
        <w:rPr>
          <w:b/>
          <w:color w:val="000000"/>
          <w:u w:color="000000"/>
        </w:rPr>
        <w:t>w terminie 4 dni roboczych</w:t>
      </w:r>
      <w:r>
        <w:rPr>
          <w:color w:val="000000"/>
          <w:u w:color="000000"/>
        </w:rPr>
        <w:t xml:space="preserve"> od dnia otrzymania wezwania, a w przypadku braków formalnych, pod rygorem pozostawienia oferty bez rozpoznani</w:t>
      </w:r>
      <w:r>
        <w:rPr>
          <w:color w:val="000000"/>
          <w:u w:color="000000"/>
        </w:rPr>
        <w:t xml:space="preserve">a. </w:t>
      </w:r>
      <w:r>
        <w:rPr>
          <w:color w:val="000000"/>
          <w:u w:val="single" w:color="000000"/>
        </w:rPr>
        <w:t xml:space="preserve">Wezwania będą wysyłane do oferenta pocztą elektroniczną na adres wskazany w ofercie. 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Oferent powinien uzupełnić braki w formie pisemnej. Wezwanie może zostać doręczone pocztą elektroniczną lub za pośrednictwem placówki pocztowej. W sytuacji gdy wezw</w:t>
      </w:r>
      <w:r>
        <w:rPr>
          <w:color w:val="000000"/>
          <w:u w:color="000000"/>
        </w:rPr>
        <w:t>anie zostanie doręczone w formie elektronicznej, podmiot jest zobowiązany potwierdzić jego otrzymanie.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 zachowaniu terminu uzupełnienia braków decyduje dzień wpływu uzupełnień do siedziby Urzędu Marszałkowskiego Województwa Wielkopolskiego, w analogicz</w:t>
      </w:r>
      <w:r>
        <w:rPr>
          <w:color w:val="000000"/>
          <w:u w:color="000000"/>
        </w:rPr>
        <w:t>nej formie w jakiej wezwanie zostało doręczone.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Oferta zostaje odrzucona na etapie analizy formalnej i nie zostaje skierowana do dalszej oceny merytorycznej w następujących przypadkach: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złożenia oferty z naruszeniem terminu podanego w ogłoszeniu o </w:t>
      </w:r>
      <w:r>
        <w:rPr>
          <w:color w:val="000000"/>
          <w:u w:color="000000"/>
        </w:rPr>
        <w:t>konkursie,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złożenia oferty przez podmiot nieuprawniony do udziału w konkursie,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nieusunięcia w wyznaczonym terminie braków formalnych.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Kryteria merytoryczne 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Ocena merytoryczna ofert, spełniających wymogi formalne, dokonywana będzie przez </w:t>
      </w:r>
      <w:r>
        <w:rPr>
          <w:color w:val="000000"/>
          <w:u w:color="000000"/>
        </w:rPr>
        <w:t>Komisję Konkursową powołaną przez Zarząd Województwa Wielkopolskiego.</w:t>
      </w:r>
      <w:r>
        <w:rPr>
          <w:color w:val="000000"/>
          <w:u w:color="000000"/>
        </w:rPr>
        <w:tab/>
      </w:r>
    </w:p>
    <w:p w:rsidR="00A77B3E" w:rsidRDefault="00497EBE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Kryteria oceny merytorycznej, z podziałem na:</w:t>
      </w:r>
    </w:p>
    <w:p w:rsidR="00A77B3E" w:rsidRDefault="00497EBE">
      <w:pPr>
        <w:keepLines/>
        <w:spacing w:before="120" w:after="120" w:line="276" w:lineRule="auto"/>
        <w:ind w:left="283" w:hanging="283"/>
        <w:rPr>
          <w:color w:val="000000"/>
          <w:u w:color="000000"/>
        </w:rPr>
      </w:pPr>
      <w:r>
        <w:rPr>
          <w:b/>
        </w:rPr>
        <w:t>A. </w:t>
      </w:r>
      <w:r>
        <w:rPr>
          <w:color w:val="000000"/>
          <w:u w:color="000000"/>
        </w:rPr>
        <w:t>Merytoryczne – 50 pkt. (waga: 70%/100%):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koncepcja planowanych działań – zgodność oferty z ogłoszeniem konkursowym;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jakość oferty </w:t>
      </w:r>
      <w:r>
        <w:rPr>
          <w:color w:val="000000"/>
          <w:u w:color="000000"/>
        </w:rPr>
        <w:t>(w tym m.in.: spójność poszczególnych elementów oferty, adekwatność wnioskowanej kwoty dotacji do zakresu podejmowanych działań – racjonalność wydatków w świetle przedstawionego kosztorysu);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atrakcyjność i różnorodność planowanych działań w ramach reali</w:t>
      </w:r>
      <w:r>
        <w:rPr>
          <w:color w:val="000000"/>
          <w:u w:color="000000"/>
        </w:rPr>
        <w:t>zacji zadania;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przewidywane efekty realizacji zadania, w tym czas trwania działania oraz przewidywana liczba uczestników zadania.</w:t>
      </w:r>
    </w:p>
    <w:p w:rsidR="00A77B3E" w:rsidRDefault="00497EBE">
      <w:pPr>
        <w:keepLines/>
        <w:spacing w:before="120" w:after="120" w:line="276" w:lineRule="auto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color w:val="000000"/>
          <w:u w:color="000000"/>
        </w:rPr>
        <w:t>Organizacyjne – 50 pkt. (waga: 30%/100%):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zasoby kadrowe przewidywane do wykorzystania przy realizacji zadania;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</w:t>
      </w:r>
      <w:r>
        <w:rPr>
          <w:color w:val="000000"/>
          <w:u w:color="000000"/>
        </w:rPr>
        <w:t>świadczenie oferenta w zakresie adekwatnym do treści zadania będącego przedmiotem konkursu.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rzetelność, terminowość oraz sposób rozliczania otrzymanych środków na realizację zadań publicznych zlecanych w latach poprzednich przez Województwo Wielkopolski</w:t>
      </w:r>
      <w:r>
        <w:rPr>
          <w:color w:val="000000"/>
          <w:u w:color="000000"/>
        </w:rPr>
        <w:t>e (dotychczasowa współpraca za lata 2021-2023),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udział środków własnych.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Maksymalna liczba punktów możliwych do zdobycia w zakresie spełniania kryteriów merytorycznych wynosi 100 pkt.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Ostateczna liczba punktów to średnia sumy przyznanych punktów p</w:t>
      </w:r>
      <w:r>
        <w:rPr>
          <w:color w:val="000000"/>
          <w:u w:color="000000"/>
        </w:rPr>
        <w:t>rzez poszczególnych członków Komisji.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Oferty, które uzyskają poniżej 50 punktów nie uzyskają dofinansowania.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Przekroczenie progu, o którym mowa powyżej, nie jest jednoznaczne z przyznaniem dotacji.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X. </w:t>
      </w:r>
      <w:r>
        <w:rPr>
          <w:b/>
          <w:color w:val="000000"/>
          <w:u w:val="single" w:color="000000"/>
        </w:rPr>
        <w:t xml:space="preserve">Zasady przyznania dotacji oraz pozostałe </w:t>
      </w:r>
      <w:r>
        <w:rPr>
          <w:b/>
          <w:color w:val="000000"/>
          <w:u w:val="single" w:color="000000"/>
        </w:rPr>
        <w:t>informacje dotyczące realizacji zadania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 przeprowadzonej oceny ofert tworzy się listę rankingową złożoną ze wszystkich złożonych ofert, uporządkowanych według liczby zdobytych punktów, zaczynając od tych z najwyższą punktacją.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złożenia o</w:t>
      </w:r>
      <w:r>
        <w:rPr>
          <w:color w:val="000000"/>
          <w:u w:color="000000"/>
        </w:rPr>
        <w:t>fert przez większą liczbę podmiotów rozdział środków finansowych rozpoczyna się od ofert, które uzyskały największą liczbę punktów ważonych, aż do wyczerpania środków finansowych.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Lista rankingowa stanowi rekomendację dla Zarządu Województwa Wielkopolsk</w:t>
      </w:r>
      <w:r>
        <w:rPr>
          <w:color w:val="000000"/>
          <w:u w:color="000000"/>
        </w:rPr>
        <w:t>iego, który w formie Uchwały rozstrzyga konkurs i zatwierdza rozdział środków finansowych.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 Wnioskodawcą rekomendowanym do dofinansowania Departament Zdrowia może przeprowadzić negocjacje, dotyczące kwoty dotacji, harmonogramu, i szczegółowych działań </w:t>
      </w:r>
      <w:r>
        <w:rPr>
          <w:color w:val="000000"/>
          <w:u w:color="000000"/>
        </w:rPr>
        <w:t>biorąc pod uwagę wysokość środków przeznaczonych na dotacje.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Uzyskanie dotacji na poziomie niższym niż kwota wnioskowana, uprawnia do zmniejszenia kosztu całkowitego zadania.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Szczegółowe warunki realizacji zadania określi umowa na realizację zadania.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Ze środków przyznanej dotacji nie mogą być pokrywane koszty realizacji zadania, poniesione przed dniem podpisania umowy. 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Oferent ma obowiązek ujawniania wszelkich dochodów / przychodów, które powstaną w związku z realizacją zadania, a nie zostały p</w:t>
      </w:r>
      <w:r>
        <w:rPr>
          <w:color w:val="000000"/>
          <w:u w:color="000000"/>
        </w:rPr>
        <w:t>rzewidziane w ofercie.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Dopuszcza się wydatkowanie uzyskanych przychodów, w tym także odsetek bankowych od przekazanych środków finansowych na podstawie niniejszego postępowania konkursowego, na realizację zadania, wyłącznie na zasadach określonych w umo</w:t>
      </w:r>
      <w:r>
        <w:rPr>
          <w:color w:val="000000"/>
          <w:u w:color="000000"/>
        </w:rPr>
        <w:t>wie. Niewykorzystane przychody podlegają zwrotowi.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Oferent może wskazać, które z informacji zawartych w ofercie stanowią tajemnicę przedsiębiorcy w rozumieniu art. 5 ustawy z dnia 6 września 2001 r. o dostępie do informacji publicznej i podlegają wyłąc</w:t>
      </w:r>
      <w:r>
        <w:rPr>
          <w:color w:val="000000"/>
          <w:u w:color="000000"/>
        </w:rPr>
        <w:t>zeniu od udostępniania innym podmiotom.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 xml:space="preserve">Oferent, któremu zostaną przyznane środki na dofinansowanie realizacji zadania, zobowiązany jest do </w:t>
      </w:r>
      <w:r>
        <w:rPr>
          <w:b/>
          <w:color w:val="000000"/>
          <w:u w:color="000000"/>
        </w:rPr>
        <w:t>założenia wydzielonego rachunku bankowego</w:t>
      </w:r>
      <w:r>
        <w:rPr>
          <w:color w:val="000000"/>
          <w:u w:color="000000"/>
        </w:rPr>
        <w:t xml:space="preserve">, przeznaczonego do rozliczeń związanych z zadaniem </w:t>
      </w:r>
      <w:r>
        <w:rPr>
          <w:color w:val="000000"/>
          <w:u w:val="single" w:color="000000"/>
        </w:rPr>
        <w:t>(dotyczy dotacji or</w:t>
      </w:r>
      <w:r>
        <w:rPr>
          <w:color w:val="000000"/>
          <w:u w:val="single" w:color="000000"/>
        </w:rPr>
        <w:t>az środków własnych).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Wszelkie materiały wytworzone w wyniku realizacji zadania będą zawierały: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znak graficzny Województwa Wielkopolskiego: </w:t>
      </w:r>
      <w:r>
        <w:rPr>
          <w:b/>
          <w:color w:val="000000"/>
          <w:u w:color="000000"/>
        </w:rPr>
        <w:t>Herb Województwa Wielkopolskiego</w:t>
      </w:r>
      <w:r>
        <w:rPr>
          <w:color w:val="000000"/>
          <w:u w:color="000000"/>
        </w:rPr>
        <w:t xml:space="preserve"> oraz</w:t>
      </w:r>
      <w:r>
        <w:rPr>
          <w:b/>
          <w:color w:val="000000"/>
          <w:u w:color="000000"/>
        </w:rPr>
        <w:t xml:space="preserve"> Logotyp.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informację o treści: </w:t>
      </w:r>
      <w:r>
        <w:rPr>
          <w:b/>
          <w:color w:val="000000"/>
          <w:u w:color="000000"/>
        </w:rPr>
        <w:t xml:space="preserve">„Projekt współfinansowany przez </w:t>
      </w:r>
      <w:r>
        <w:rPr>
          <w:b/>
          <w:color w:val="000000"/>
          <w:u w:color="000000"/>
        </w:rPr>
        <w:t>Samorząd Województwa Wielkopolskiego”,</w:t>
      </w:r>
      <w:r>
        <w:rPr>
          <w:color w:val="000000"/>
          <w:u w:color="000000"/>
        </w:rPr>
        <w:t xml:space="preserve"> proporcjonalnie do wielkości innych oznaczeń, w sposób zapewniający jego dobrą widoczność.</w:t>
      </w:r>
    </w:p>
    <w:p w:rsidR="00A77B3E" w:rsidRDefault="00497EBE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Herb Województwa Wielkopolskiego i logotyp w wersji elektronicznej jest dostępny  do pobrania ze strony internetowej Urzędu Ma</w:t>
      </w:r>
      <w:r>
        <w:rPr>
          <w:color w:val="000000"/>
          <w:u w:color="000000"/>
        </w:rPr>
        <w:t>rszałkowskiego Województwa Wielkopolskiego w Poznaniu pod adresem:  www.umww.pl.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Departament Zdrowia zastrzega sobie możliwość wnoszenia uwag na każdym etapie realizacji zadania oraz poddania recenzji wytworzonych materiałów i ich ostatecznej akceptacj</w:t>
      </w:r>
      <w:r>
        <w:rPr>
          <w:color w:val="000000"/>
          <w:u w:color="000000"/>
        </w:rPr>
        <w:t>i. Projekty przekazywane będą do akceptacji w wersji elektronicznej.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Zarząd Województwa może odmówić podpisania umowy z wybranym podmiotem  w przypadku, gdy ujawnione zostaną nieznane wcześniej okoliczności podważające wiarygodność merytoryczną lub fin</w:t>
      </w:r>
      <w:r>
        <w:rPr>
          <w:color w:val="000000"/>
          <w:u w:color="000000"/>
        </w:rPr>
        <w:t>ansową podmiotu.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Zarząd Województwa Wielkopolskiego zastrzega sobie prawo do odwołania konkursu przed upływem terminu na złożenie ofert oraz prawo do wprowadzania zmian w ogłoszeniu, w tym do przedłużenia terminu na złożenie ofert lub terminu rozstrzyg</w:t>
      </w:r>
      <w:r>
        <w:rPr>
          <w:color w:val="000000"/>
          <w:u w:color="000000"/>
        </w:rPr>
        <w:t>nięcia konkursu.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16. </w:t>
      </w:r>
      <w:r>
        <w:rPr>
          <w:color w:val="000000"/>
          <w:u w:val="single" w:color="000000"/>
        </w:rPr>
        <w:t xml:space="preserve">Zastrzega się możliwość unieważnienia konkursu w formie uchwały Zarządu Województwa Wielkopolskiego w przypadku wystąpienia okoliczności nieprzewidzianych na etapie ogłaszania konkursu. 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17. </w:t>
      </w:r>
      <w:r>
        <w:rPr>
          <w:b/>
          <w:color w:val="000000"/>
          <w:u w:color="000000"/>
        </w:rPr>
        <w:t>Prawa autorskie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Departament Zdrowia </w:t>
      </w:r>
      <w:r>
        <w:rPr>
          <w:color w:val="000000"/>
          <w:u w:color="000000"/>
        </w:rPr>
        <w:t>Urzędu Marszałkowskiego Województwa Wielkopolskiego zastrzega sobie możliwość wystąpienia do realizatora zadania publicznego z wnioskiem o nieodpłatne przeniesienie na rzecz Samorządu Województwa Wielkopolskiego autorskich praw majątkowych do wybranych utw</w:t>
      </w:r>
      <w:r>
        <w:rPr>
          <w:color w:val="000000"/>
          <w:u w:color="000000"/>
        </w:rPr>
        <w:t>orów powstałych w związku z realizacją przedmiotowego zadania, w szczególności do materiałów o charakterze informacyjno-edukacyjnym (takich jak ulotki, plakaty, spoty kampanijne lub inne formy przekazu), które zostaną uznane za szczególnie przydatne z punk</w:t>
      </w:r>
      <w:r>
        <w:rPr>
          <w:color w:val="000000"/>
          <w:u w:color="000000"/>
        </w:rPr>
        <w:t>tu widzenia celów zadania.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Przeniesienie autorskich praw majątkowych, o których mowa powyżej, obejmować może również wyłączne prawo do udzielania zezwoleń na wykonywanie zależnych praw autorskich, w tym prawa do opracowywania, modyfikowania oraz dalszeg</w:t>
      </w:r>
      <w:r>
        <w:rPr>
          <w:color w:val="000000"/>
          <w:u w:color="000000"/>
        </w:rPr>
        <w:t>o wykorzystywania utworu. Pola eksploatacji, na których utwory mogą być wykorzystywane, obejmują w szczególności: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utrwalanie i zwielokrotnianie utworu techniką drukarską, cyfrową, fotograficzną, zapisu magnetycznego, analogowego oraz cyfrowego zapisu ob</w:t>
      </w:r>
      <w:r>
        <w:rPr>
          <w:color w:val="000000"/>
          <w:u w:color="000000"/>
        </w:rPr>
        <w:t>razu i/lub dźwięku;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wprowadzanie do obrotu, użyczenie lub najem oryginału albo egzemplarzy utworu;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publiczne wystawienie, wyświetlenie, odtworzenie, nadanie, reemitowanie, a także publiczne udostępnianie utworu w taki sposób, aby każdy mógł mieć do n</w:t>
      </w:r>
      <w:r>
        <w:rPr>
          <w:color w:val="000000"/>
          <w:u w:color="000000"/>
        </w:rPr>
        <w:t>iego dostęp w miejscu i czasie przez siebie wybranym, w szczególności za pośrednictwem Internetu;</w:t>
      </w:r>
    </w:p>
    <w:p w:rsidR="00A77B3E" w:rsidRDefault="00497EB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wykorzystanie w celach informacyjnych, promocyjnych, edukacyjnych oraz archiwalnych przez Samorząd Województwa Wielkopolskiego.</w:t>
      </w:r>
    </w:p>
    <w:p w:rsidR="00A77B3E" w:rsidRDefault="00497EB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Realizator zadania zobow</w:t>
      </w:r>
      <w:r>
        <w:rPr>
          <w:color w:val="000000"/>
          <w:u w:color="000000"/>
        </w:rPr>
        <w:t>iązany będzie do przekazania Departamentowi Zdrowia ostatecznej wersji wszystkich materiałów powstałych w toku realizacji zadania, w formie elektronicznej – na nośniku CD lub DVD – w formatach umożliwiających edycję, w tym, w miarę możliwości, w postaci we</w:t>
      </w:r>
      <w:r>
        <w:rPr>
          <w:color w:val="000000"/>
          <w:u w:color="000000"/>
        </w:rPr>
        <w:t>ktorowej w przypadku ilustracji i grafik.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XI. </w:t>
      </w:r>
      <w:r>
        <w:rPr>
          <w:b/>
          <w:color w:val="000000"/>
          <w:u w:val="single" w:color="000000"/>
        </w:rPr>
        <w:t>Zapewnienie dostępności osobom ze szczególnymi potrzebami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Podmiot składający ofertę w konkursie zobowiązany jest do zapewnienia dostępności architektonicznej, cyfrowej oraz informacyjno-komunikacyjnej, </w:t>
      </w:r>
      <w:r>
        <w:rPr>
          <w:color w:val="000000"/>
          <w:u w:color="000000"/>
        </w:rPr>
        <w:t>osobom ze szczególnymi potrzebami, co najmniej w zakresie określonym przez minimalne wymagania, o których mowa w art. 6 ustawy z dnia 19 lipca 2019 r. o zapewnieniu dostępności osobom ze szczególnymi potrzebami. Zapewnienie dostępności osobom ze szczególny</w:t>
      </w:r>
      <w:r>
        <w:rPr>
          <w:color w:val="000000"/>
          <w:u w:color="000000"/>
        </w:rPr>
        <w:t>mi potrzebami następuje, o ile jest to możliwe, z uwzględnieniem uniwersalnego projektowania.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Obowiązek, o którym mowa w ust. 1, dotyczy ofert obejmujących zadania publiczne rozpoczynające się od dnia 17 listopada 2025 roku, trwające w dniu 17 listopada</w:t>
      </w:r>
      <w:r>
        <w:rPr>
          <w:color w:val="000000"/>
          <w:u w:color="000000"/>
        </w:rPr>
        <w:t xml:space="preserve"> 2025 roku lub rozpoczynające się po dniu 17 listopada 2025 roku z zastrzeżeniem pkt. V.2 Ogłoszenia.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XII. </w:t>
      </w:r>
      <w:r>
        <w:rPr>
          <w:b/>
          <w:color w:val="000000"/>
          <w:u w:val="single" w:color="000000"/>
        </w:rPr>
        <w:t xml:space="preserve">Informacje o przetwarzaniu danych osobowych 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Województwo Wielkopolskie z siedzibą Urzędu Marszałkowskiego Wo</w:t>
      </w:r>
      <w:r>
        <w:rPr>
          <w:color w:val="000000"/>
          <w:u w:color="000000"/>
        </w:rPr>
        <w:t>jewództwa Wielkopolskiego w Poznaniu przy al. Niepodległości 34, 61-714</w:t>
      </w:r>
      <w:r>
        <w:rPr>
          <w:color w:val="000000"/>
          <w:u w:color="000000"/>
        </w:rPr>
        <w:br/>
        <w:t>Poznań, e-mail: kancelaria@umww.pl, fax 61 626 69 69, adres skrytki urzędu na platformie ePUAP: /umarszwlkp/SkrytkaESP lub adres do doręczeń elektronicznych (ADE) Urzędu: AE:PL-36275-9</w:t>
      </w:r>
      <w:r>
        <w:rPr>
          <w:color w:val="000000"/>
          <w:u w:color="000000"/>
        </w:rPr>
        <w:t>8241-EEETD-21.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Państwa dane osobowe są przetwarzane w celach:</w:t>
      </w:r>
    </w:p>
    <w:p w:rsidR="00A77B3E" w:rsidRDefault="00497EBE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rozpatrzenia ofert o dofinansowanie realizacji zadań publicznych Województwa Wielkopolskiego </w:t>
      </w:r>
      <w:r>
        <w:rPr>
          <w:b/>
          <w:color w:val="000000"/>
          <w:u w:color="000000"/>
        </w:rPr>
        <w:t xml:space="preserve">z zakresu zdrowia publicznego </w:t>
      </w:r>
      <w:r>
        <w:rPr>
          <w:color w:val="000000"/>
          <w:u w:color="000000"/>
        </w:rPr>
        <w:t>w 2025 r. pn.:</w:t>
      </w:r>
    </w:p>
    <w:p w:rsidR="00A77B3E" w:rsidRDefault="00497E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„Prowadzenie działań informacyjno-edukacyjnych z z</w:t>
      </w:r>
      <w:r>
        <w:rPr>
          <w:b/>
          <w:color w:val="000000"/>
          <w:u w:color="000000"/>
        </w:rPr>
        <w:t>akresu edukacji zdrowotnej, mających na celu zwiększenie świadomości na temat czynników ryzyka zdrowotnego oraz kształtowanie prozdrowotnych postaw i zachowań – II edycja”</w:t>
      </w:r>
    </w:p>
    <w:p w:rsidR="00A77B3E" w:rsidRDefault="00497EBE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zawarcia, realizacji i rozliczenia umowy,</w:t>
      </w:r>
    </w:p>
    <w:p w:rsidR="00A77B3E" w:rsidRDefault="00497EBE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archiwizacji.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</w:t>
      </w:r>
      <w:r>
        <w:rPr>
          <w:color w:val="000000"/>
          <w:u w:color="000000"/>
        </w:rPr>
        <w:t>e przetwarzamy:</w:t>
      </w:r>
    </w:p>
    <w:p w:rsidR="00A77B3E" w:rsidRDefault="00497EBE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 związku z zawarciem oraz wykonaniem umowy,</w:t>
      </w:r>
    </w:p>
    <w:p w:rsidR="00A77B3E" w:rsidRDefault="00497EBE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podstawie wyrażonej przez Państwa zgody,</w:t>
      </w:r>
    </w:p>
    <w:p w:rsidR="00A77B3E" w:rsidRDefault="00497EBE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w związku z wypełnieniem obowiązku prawnego ciążącego na administratorze, tj. ustawy z dnia 27 sierpnia 2009 roku o finansach publicznych, </w:t>
      </w:r>
      <w:r>
        <w:rPr>
          <w:color w:val="000000"/>
          <w:u w:color="000000"/>
        </w:rPr>
        <w:t>ustawy z dnia 5 czerwca 1998 roku o samorządzie województwa, ustawy z dnia 14 lipca 1983 roku o narodowym zasobie archiwalnym i archiwach oraz rozporządzenia Prezesa rady Ministrów z dnia 18 stycznia 2011 roku w sprawie instrukcji kancelaryjnej, jednolityc</w:t>
      </w:r>
      <w:r>
        <w:rPr>
          <w:color w:val="000000"/>
          <w:u w:color="000000"/>
        </w:rPr>
        <w:t>h rzeczowych wykazów akt oraz instrukcji w sprawie organizacji i zakresu działania archiwów zakładowych.</w:t>
      </w:r>
    </w:p>
    <w:p w:rsidR="00A77B3E" w:rsidRDefault="00497EBE">
      <w:pPr>
        <w:keepLines/>
        <w:spacing w:before="120" w:after="120" w:line="276" w:lineRule="auto"/>
        <w:ind w:left="454" w:firstLine="283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 związku z wykonaniem zadania realizowanego w interesie publicznym.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sprawach związanych z przetwarzaniem danych osobowych można kontaktować si</w:t>
      </w:r>
      <w:r>
        <w:rPr>
          <w:color w:val="000000"/>
          <w:u w:color="000000"/>
        </w:rPr>
        <w:t>ę z Inspektorem ochrony danych osobowych listownie pod adresem administratora danych, lub elektronicznie poprzez skrytkę ePUAP: /umarszwlkp/SkrytkaESP i e-mail: inspektor.ochrony@umww.pl        ;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Państwa dane osobowe będą przetwarzane przez okres 5 lat,</w:t>
      </w:r>
      <w:r>
        <w:rPr>
          <w:color w:val="000000"/>
          <w:u w:color="000000"/>
        </w:rPr>
        <w:t xml:space="preserve"> licząc od roku następnego, w którym zakończono sprawę, zgodnie z Instrukcją Kancelaryjną;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Podanie danych osobowych jest warunkiem ustawowym oraz warunkiem zawarcia umowy lub podjęcia działań niezbędnych przed jej zawarciem.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Przysługuje Państwu prawo</w:t>
      </w:r>
      <w:r>
        <w:rPr>
          <w:color w:val="000000"/>
          <w:u w:color="000000"/>
        </w:rPr>
        <w:t xml:space="preserve"> do usunięcia danych osobowych, o ile Państwa dane osobowe są przetwarzane na podstawie: wyrażonej zgody, wymogu prawa, lub gdy są już nie potrzebne do przetwarzania danych;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Przysługuje Państwu prawo do cofnięcia zgody na przetwarzanie danych osobowych,</w:t>
      </w:r>
      <w:r>
        <w:rPr>
          <w:color w:val="000000"/>
          <w:u w:color="000000"/>
        </w:rPr>
        <w:t xml:space="preserve"> o ile Państwa dane osobowe są przetwarzane na podstawie wyrażonej zgody;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Przysługuje Państwu prawo do przenoszenia danych, o ile Państwa dane osobowe są przetwarzane na podstawie wyrażonej zgody lub są niezbędne do zawarcia umowy oraz gdy dane te są pr</w:t>
      </w:r>
      <w:r>
        <w:rPr>
          <w:color w:val="000000"/>
          <w:u w:color="000000"/>
        </w:rPr>
        <w:t>zetwarzane w sposób zautomatyzowany;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Przysługuje Państwu prawo do dostępu do danych osobowych, ich sprostowania lub ograniczenia przetwarzania;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Przysługuje Państwu prawo do wniesienia sprzeciwu wobec przetwarzania w związku z Państwa sytuacją szcze</w:t>
      </w:r>
      <w:r>
        <w:rPr>
          <w:color w:val="000000"/>
          <w:u w:color="000000"/>
        </w:rPr>
        <w:t>gólną o ile przetwarzanie Państwa danych osobowych jest niezbędne do zrealizowania zadania w interesie publicznym,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Przysługuje Państwu prawo wniesienia skargi do organu nadzorczego tj. Prezesa Urzędu Ochrony Danych Osobowych o ile uważają Państwo, iż p</w:t>
      </w:r>
      <w:r>
        <w:rPr>
          <w:color w:val="000000"/>
          <w:u w:color="000000"/>
        </w:rPr>
        <w:t>rzetwarzanie Państwa danych osobowych odbywa się w sposób niezgodny z prawem;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13. </w:t>
      </w:r>
      <w:r>
        <w:rPr>
          <w:color w:val="000000"/>
          <w:u w:color="000000"/>
        </w:rPr>
        <w:t>Państwa dane osobowe będą ujawniane podmiotom świadczącym usługi na rzecz administratora danych osobowych w zakresie serwisu i wsparcia systemów informatycznych, utylizacji d</w:t>
      </w:r>
      <w:r>
        <w:rPr>
          <w:color w:val="000000"/>
          <w:u w:color="000000"/>
        </w:rPr>
        <w:t>okumentacji niearchiwalnej, przekazywania przesyłek pocztowych oraz Komisji Konkursowej.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Państwa dane osobowe nie są przetwarzane w sposób zautomatyzowany w celu podjęcia jakiejkolwiek decyzji oraz profilowania.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Państwa dane osobowe nie będą przeka</w:t>
      </w:r>
      <w:r>
        <w:rPr>
          <w:color w:val="000000"/>
          <w:u w:color="000000"/>
        </w:rPr>
        <w:t>zywane do organizacji międzynarodowych i państw trzecich.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XIII. </w:t>
      </w:r>
      <w:r>
        <w:rPr>
          <w:b/>
          <w:color w:val="000000"/>
          <w:u w:val="single" w:color="000000"/>
        </w:rPr>
        <w:t>Miejsce, termin oraz sposób składania ofert: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Oferty należy składać za </w:t>
      </w:r>
      <w:r>
        <w:rPr>
          <w:color w:val="000000"/>
          <w:u w:val="single" w:color="000000"/>
        </w:rPr>
        <w:t>pośrednictwem poczty, kuriera lub osobiście</w:t>
      </w:r>
      <w:r>
        <w:rPr>
          <w:color w:val="000000"/>
          <w:u w:color="000000"/>
        </w:rPr>
        <w:t xml:space="preserve"> w siedzibie Urzędu Marszałkowskiego Województwa Wielkopolskiego w Poznaniu,</w:t>
      </w:r>
      <w:r>
        <w:rPr>
          <w:color w:val="000000"/>
          <w:u w:color="000000"/>
        </w:rPr>
        <w:t xml:space="preserve"> al. Niepodległości 34, 61-714 Poznań (Punkt Kancelaryjny – hol główny), </w:t>
      </w:r>
      <w:r>
        <w:rPr>
          <w:b/>
          <w:color w:val="000000"/>
          <w:u w:val="single" w:color="000000"/>
        </w:rPr>
        <w:t>w zaklejonej i opieczętowanej kopercie</w:t>
      </w:r>
      <w:r>
        <w:rPr>
          <w:color w:val="000000"/>
          <w:u w:color="000000"/>
        </w:rPr>
        <w:t xml:space="preserve"> z dopiskiem: Departament Zdrowia, konkurs pn.: „Prowadzenie działań informacyjno-edukacyjnych z zakresu edukacji zdrowotnej, mających na celu zw</w:t>
      </w:r>
      <w:r>
        <w:rPr>
          <w:color w:val="000000"/>
          <w:u w:color="000000"/>
        </w:rPr>
        <w:t>iększenie świadomości na temat czynników ryzyka zdrowotnego oraz kształtowanie prozdrowotnych postaw i zachowań – II edycja”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Oferty składane winny być do: </w:t>
      </w:r>
      <w:r>
        <w:rPr>
          <w:b/>
          <w:color w:val="000000"/>
          <w:u w:color="000000"/>
        </w:rPr>
        <w:t>24 października 2025 r. do godz. 15:30.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przyjęciu oferty decyduje data i godzina jej wpływu d</w:t>
      </w:r>
      <w:r>
        <w:rPr>
          <w:color w:val="000000"/>
          <w:u w:color="000000"/>
        </w:rPr>
        <w:t>o siedziby Urzędu Marszałkowskiego Województwa Wielkopolskiego w Poznaniu.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Oferty, które wpłyną po terminie będą odrzucane. </w:t>
      </w:r>
      <w:r>
        <w:rPr>
          <w:b/>
          <w:color w:val="000000"/>
          <w:u w:val="single" w:color="000000"/>
        </w:rPr>
        <w:t>UWAGA: Nie decyduje data stempla pocztowego.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Formularz oferty i druki oświadczeń znajdują się do pobrania na stronie </w:t>
      </w:r>
      <w:r>
        <w:rPr>
          <w:color w:val="000000"/>
          <w:u w:color="000000"/>
        </w:rPr>
        <w:t>internetowej Urzędu Marszałkowskiego Województwa Wielkopolskiego w Poznaniu: www.umww.pl   oraz na stronie internetowej Biuletynu Informacji Publicznej Urzędu Marszałkowskiego Województwa Wielkopolskiego w Poznaniu: www.bip.umww.pl.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Dodatkowe informacje</w:t>
      </w:r>
      <w:r>
        <w:rPr>
          <w:color w:val="000000"/>
          <w:u w:color="000000"/>
        </w:rPr>
        <w:t xml:space="preserve"> uzyskać można pod numerami telefonu: (61) 626 7519, (61) 626 63 60, </w:t>
      </w:r>
      <w:r>
        <w:rPr>
          <w:color w:val="000000"/>
          <w:u w:color="000000"/>
        </w:rPr>
        <w:br/>
        <w:t>(61) 626 75 09 oraz drogą elektroniczną: zdrowie.publiczne@umww.pl</w:t>
      </w:r>
      <w:r>
        <w:rPr>
          <w:color w:val="000000"/>
          <w:u w:val="single" w:color="000000"/>
        </w:rPr>
        <w:t xml:space="preserve">. 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Złożenie oferty nie jest równoznaczne z zapewnieniem przyznania dotacji lub przyznaniem dotacji w </w:t>
      </w:r>
      <w:r>
        <w:rPr>
          <w:color w:val="000000"/>
          <w:u w:color="000000"/>
        </w:rPr>
        <w:t xml:space="preserve">oczekiwanej wysokości. </w:t>
      </w:r>
      <w:r>
        <w:rPr>
          <w:b/>
          <w:color w:val="000000"/>
          <w:u w:color="000000"/>
        </w:rPr>
        <w:t xml:space="preserve">Zastrzega się prawo do przyznania mniejszej kwoty środków niż wnioskowana w ofercie. </w:t>
      </w:r>
      <w:r>
        <w:rPr>
          <w:color w:val="000000"/>
          <w:u w:color="000000"/>
        </w:rPr>
        <w:t>Wysokość przyznanej dotacji zależy m.in. od wyniku oceny merytorycznej oferty oraz kwalifikowalności kosztów.</w:t>
      </w:r>
    </w:p>
    <w:p w:rsidR="00A77B3E" w:rsidRDefault="00497EB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XIV. </w:t>
      </w:r>
      <w:r>
        <w:rPr>
          <w:b/>
          <w:color w:val="000000"/>
          <w:u w:val="single" w:color="000000"/>
        </w:rPr>
        <w:t>Termin rozstrzygnięcia konkursu o</w:t>
      </w:r>
      <w:r>
        <w:rPr>
          <w:b/>
          <w:color w:val="000000"/>
          <w:u w:val="single" w:color="000000"/>
        </w:rPr>
        <w:t>fert 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Wybór ofert nastąpi w terminie do dnia 14 listopada 2025 r.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Ostateczna decyzja o wyborze oferty i udzieleniu dotacji podjęta zostanie w formie uchwały przez Zarząd Województwa Wielkopolskiego i opublikowana na tablicy ogłoszeń, w Biuletynie Inf</w:t>
      </w:r>
      <w:r>
        <w:rPr>
          <w:color w:val="000000"/>
          <w:u w:color="000000"/>
        </w:rPr>
        <w:t>ormacji Publicznej oraz na stronie internetowej Urzędu Marszałkowskiego Województwa Wielkopolskiego.</w:t>
      </w:r>
    </w:p>
    <w:p w:rsidR="00A77B3E" w:rsidRDefault="00497EB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 postanowień uchwał Zarządu w sprawie wyboru oferty i udzielenia dotacji nie ma zastosowania tryb odwoławczy.</w:t>
      </w:r>
    </w:p>
    <w:p w:rsidR="00A77B3E" w:rsidRDefault="00497EBE">
      <w:pPr>
        <w:spacing w:before="280" w:after="280" w:line="360" w:lineRule="auto"/>
        <w:ind w:firstLine="227"/>
        <w:jc w:val="center"/>
        <w:rPr>
          <w:color w:val="000000"/>
          <w:spacing w:val="20"/>
          <w:u w:color="000000"/>
        </w:rPr>
      </w:pPr>
      <w:r>
        <w:lastRenderedPageBreak/>
        <w:t>Uzasadnien</w:t>
      </w:r>
      <w:bookmarkStart w:id="0" w:name="_GoBack"/>
      <w:bookmarkEnd w:id="0"/>
      <w:r>
        <w:t>ie do uchwały nr 2576/2025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10 października 2025 r.</w:t>
      </w:r>
    </w:p>
    <w:p w:rsidR="00A77B3E" w:rsidRDefault="00497E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Niniejsza uchwała ma na celu ogłoszenie</w:t>
      </w:r>
      <w:r>
        <w:rPr>
          <w:color w:val="000000"/>
          <w:u w:color="000000"/>
        </w:rPr>
        <w:t xml:space="preserve"> naboru na konkurs ofert, w ramach którego wyłonione zostaną podmioty, które będą odpowiedzialne za prowadzenie działań informacyjnych i edukacyjnych w zakresie promowania zdrowia.</w:t>
      </w:r>
    </w:p>
    <w:p w:rsidR="00A77B3E" w:rsidRDefault="00497E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Podmiotami uprawnionymi do składania ofert są gminy, inne podmioty zaliczan</w:t>
      </w:r>
      <w:r>
        <w:rPr>
          <w:color w:val="000000"/>
          <w:u w:color="000000"/>
        </w:rPr>
        <w:t>e do sektora finansów publicznych,  fundacje, stowarzyszenia i pozostałe jednostki niezaliczane do sektora finansów publicznych, których cele statutowe lub przedmiot działalności dotyczy spraw objętych zadaniami z zakresu zdrowia publicznego określonymi w </w:t>
      </w:r>
      <w:r>
        <w:rPr>
          <w:color w:val="000000"/>
          <w:u w:color="000000"/>
        </w:rPr>
        <w:t>art. 2 ustawy o zdrowiu publicznym.</w:t>
      </w:r>
    </w:p>
    <w:p w:rsidR="00A77B3E" w:rsidRDefault="00497E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Zgłoszone zadania powinny wpisywać się w działania przewidziane do realizacji w ramach Polityki zdrowotnej Województwa Wielkopolskiego w zakresie zdrowia publicznego, promocji i profilaktyki zdrowotnej na lata 2021-2030.</w:t>
      </w:r>
    </w:p>
    <w:p w:rsidR="00A77B3E" w:rsidRDefault="00497E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finansowe przeznaczone na dotacje celowe z budżetu na finansowanie lub dofinansowanie zadań zleconych do realizacji jednostkom zaliczanym, jak i niezaliczanym do sektora finansów publicznych, zostały zabezpieczone w dziale 851 (Ochrona zdrowia), ro</w:t>
      </w:r>
      <w:r>
        <w:rPr>
          <w:color w:val="000000"/>
          <w:u w:color="000000"/>
        </w:rPr>
        <w:t>zdziale 85149 (Programy polityki zdrowotnej): § 2310 – 38 628,00 zł, § 2800 – 50 000,00 zł, § 2810 –</w:t>
      </w:r>
      <w:r>
        <w:rPr>
          <w:color w:val="000000"/>
          <w:u w:color="000000"/>
        </w:rPr>
        <w:br/>
        <w:t>50 000,00 zł, § 2820 – 50 000,00 zł, § 2830 – 50 000,00 zł.</w:t>
      </w:r>
    </w:p>
    <w:p w:rsidR="00A77B3E" w:rsidRDefault="00497EB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Wobec powyższego, podjęcie niniejszej uchwały przez Zarząd Województwa Wielkopolskiego jest zas</w:t>
      </w:r>
      <w:r>
        <w:rPr>
          <w:color w:val="000000"/>
          <w:u w:color="000000"/>
        </w:rPr>
        <w:t>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7EBE">
      <w:r>
        <w:separator/>
      </w:r>
    </w:p>
  </w:endnote>
  <w:endnote w:type="continuationSeparator" w:id="0">
    <w:p w:rsidR="00000000" w:rsidRDefault="00497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D22CD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22CD" w:rsidRDefault="00FD22C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22CD" w:rsidRDefault="00497EB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D22CD" w:rsidRDefault="00FD22C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D22CD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22CD" w:rsidRDefault="00FD22C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FD22CD" w:rsidRDefault="00497EB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14</w:t>
          </w:r>
          <w:r>
            <w:rPr>
              <w:sz w:val="18"/>
            </w:rPr>
            <w:fldChar w:fldCharType="end"/>
          </w:r>
        </w:p>
      </w:tc>
    </w:tr>
  </w:tbl>
  <w:p w:rsidR="00FD22CD" w:rsidRDefault="00FD22C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7EBE">
      <w:r>
        <w:separator/>
      </w:r>
    </w:p>
  </w:footnote>
  <w:footnote w:type="continuationSeparator" w:id="0">
    <w:p w:rsidR="00000000" w:rsidRDefault="00497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97EBE"/>
    <w:rsid w:val="00A77B3E"/>
    <w:rsid w:val="00CA2A55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292A95-63D8-4B1D-8609-51F42E6C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5140</Words>
  <Characters>30843</Characters>
  <Application>Microsoft Office Word</Application>
  <DocSecurity>0</DocSecurity>
  <Lines>257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35912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2576/2025 z dnia 10 października 2025 r.</dc:title>
  <dc:subject>w sprawie ogłoszenia konkursu na realizację zadania publicznego Województwa Wielkopolskiego z^zakresu zdrowia publicznego pn.: „Prowadzenie działań informacyjno-edukacyjnych z^zakresu edukacji zdrowotnej, mających na celu zwiększenie świadomości na temat czynników ryzyka zdrowotnego oraz kształtowanie prozdrowotnych postaw i^zachowań – II edycja” w^2025 roku.</dc:subject>
  <dc:creator>paulina.markiewicz</dc:creator>
  <cp:lastModifiedBy>Markiewicz Paulina</cp:lastModifiedBy>
  <cp:revision>2</cp:revision>
  <dcterms:created xsi:type="dcterms:W3CDTF">2025-10-10T13:02:00Z</dcterms:created>
  <dcterms:modified xsi:type="dcterms:W3CDTF">2025-10-10T11:03:00Z</dcterms:modified>
  <cp:category>Akt prawny</cp:category>
</cp:coreProperties>
</file>