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4C36A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2506/2025</w:t>
      </w:r>
      <w:r>
        <w:rPr>
          <w:b/>
          <w:caps/>
        </w:rPr>
        <w:br/>
        <w:t>Zarządu Województwa Wielkopolskiego</w:t>
      </w:r>
    </w:p>
    <w:p w:rsidR="00A77B3E" w:rsidRDefault="004C36A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25 września 2025 r.</w:t>
      </w:r>
    </w:p>
    <w:p w:rsidR="00A77B3E" w:rsidRDefault="004C36A0">
      <w:pPr>
        <w:keepNext/>
        <w:spacing w:after="480" w:line="276" w:lineRule="auto"/>
        <w:jc w:val="center"/>
      </w:pPr>
      <w:r>
        <w:rPr>
          <w:b/>
        </w:rPr>
        <w:t>w sprawie rozstrzygnięcia otwartych konkursów ofert z obszaru ochrony i promocji zdrowia,</w:t>
      </w:r>
      <w:r>
        <w:rPr>
          <w:b/>
        </w:rPr>
        <w:br/>
        <w:t xml:space="preserve">w tym działalności leczniczej w rozumieniu ustawy z dnia 15 kwietnia 2011 r. </w:t>
      </w:r>
      <w:r>
        <w:rPr>
          <w:b/>
        </w:rPr>
        <w:t>o działalności leczniczej oraz zatwierdzenia rozdziału środków finansowych na realizację zadań publicznych Województwa Wielkopolskiego w 2025 roku.</w:t>
      </w:r>
    </w:p>
    <w:p w:rsidR="00A77B3E" w:rsidRDefault="004C36A0">
      <w:pPr>
        <w:keepLines/>
        <w:spacing w:before="120" w:after="120" w:line="276" w:lineRule="auto"/>
        <w:ind w:firstLine="227"/>
      </w:pPr>
      <w:r>
        <w:t>Na podstawie art. 41 ust. 1 i art. 57 ust. 5 ustawy z 5 czerwca 1998 r. o samorządzie województwa (Dz. U. z </w:t>
      </w:r>
      <w:r>
        <w:t>2025 r., poz. 581 ze zm.), art. 15 ust. 2h ustawy z dnia 24 kwietnia 2003 r. o działalności pożytku publicznego i o wolontariacie (Dz. U. z 2024 r., poz. 1491 ze zm.)  oraz Uchwały nr VI/132/24 Sejmiku Województwa Wielkopolskiego z dnia 28 października 202</w:t>
      </w:r>
      <w:r>
        <w:t>4 r. w sprawie uchwalenia „Programu współpracy Samorządu Województwa Wielkopolskiego z organizacjami pozarządowymi oraz innymi podmiotami prowadzącymi działalność pożytku publicznego na rok 2025”, Zarząd Województwa Wielkopolskiego uchwala co następuje:</w:t>
      </w:r>
    </w:p>
    <w:p w:rsidR="007E2D11" w:rsidRDefault="004C36A0">
      <w:pPr>
        <w:keepNext/>
        <w:spacing w:before="280" w:line="276" w:lineRule="auto"/>
        <w:jc w:val="center"/>
      </w:pPr>
      <w:r>
        <w:rPr>
          <w:b/>
        </w:rPr>
        <w:t>§ </w:t>
      </w:r>
      <w:r>
        <w:rPr>
          <w:b/>
        </w:rPr>
        <w:t>1. </w:t>
      </w:r>
    </w:p>
    <w:p w:rsidR="00A77B3E" w:rsidRDefault="004C36A0">
      <w:pPr>
        <w:keepLines/>
        <w:spacing w:before="120" w:after="120" w:line="276" w:lineRule="auto"/>
        <w:ind w:firstLine="283"/>
      </w:pPr>
      <w:r>
        <w:t>1. </w:t>
      </w:r>
      <w:r>
        <w:t>Rozstrzyga się otwarte konkursy ofert z dziedziny ochrony i promocji zdrowia, w tym działalności leczniczej w rozumieniu ustawy z dnia 15 kwietnia 2011 r. o działalności leczniczej ogłoszone Uchwałą Zarządu Województwa Wielkopolskiego Nr 2311/2025 z</w:t>
      </w:r>
      <w:r>
        <w:t> dnia 6 sierpnia 2025 r. oraz zatwierdza się rozdział środków przeznaczonych na realizację w formie wspierania zadań publicznych Województwa Wielkopolskiego w roku 2025 pn.:</w:t>
      </w:r>
    </w:p>
    <w:p w:rsidR="00A77B3E" w:rsidRDefault="004C36A0">
      <w:pPr>
        <w:keepLines/>
        <w:spacing w:before="120" w:after="120" w:line="276" w:lineRule="auto"/>
        <w:ind w:left="283" w:firstLine="283"/>
      </w:pPr>
      <w:r>
        <w:t>1) </w:t>
      </w:r>
      <w:r>
        <w:t>„Opracowanie i wydanie publikacji dotyczących ochrony i promocji zdrowia” na kw</w:t>
      </w:r>
      <w:r>
        <w:t>otę</w:t>
      </w:r>
      <w:r>
        <w:br/>
        <w:t>26 070,00 złotych (słownie: dwadzieścia sześć tysięcy siedemdziesiąt złotych 00/100),</w:t>
      </w:r>
    </w:p>
    <w:p w:rsidR="00A77B3E" w:rsidRDefault="004C36A0">
      <w:pPr>
        <w:keepLines/>
        <w:spacing w:before="120" w:after="120" w:line="276" w:lineRule="auto"/>
        <w:ind w:left="283" w:firstLine="283"/>
      </w:pPr>
      <w:r>
        <w:t>2) </w:t>
      </w:r>
      <w:r>
        <w:t>„Organizowanie szkoleń, warsztatów edukacyjnych oraz webinariów podnoszących wiedzę</w:t>
      </w:r>
      <w:r>
        <w:br/>
        <w:t>i kwalifikacje w zakresie ochrony i promocji zdrowia” na kwotę 47 400,00 złotyc</w:t>
      </w:r>
      <w:r>
        <w:t>h</w:t>
      </w:r>
      <w:r>
        <w:br/>
        <w:t>(słownie: czterdzieści siedem tysięcy czterysta złotych 00/100),</w:t>
      </w:r>
    </w:p>
    <w:p w:rsidR="00A77B3E" w:rsidRDefault="004C36A0">
      <w:pPr>
        <w:keepLines/>
        <w:spacing w:before="120" w:after="120" w:line="276" w:lineRule="auto"/>
        <w:ind w:left="283" w:firstLine="283"/>
      </w:pPr>
      <w:r>
        <w:t>3) </w:t>
      </w:r>
      <w:r>
        <w:t>„Promowanie zdrowego stylu życia, w szczególności promowanie zdrowego żywienia oraz zapobieganie zaburzeniom odżywiania” na kwotę 46 760,00 złotych (słownie: czterdzieści sześć tysięcy s</w:t>
      </w:r>
      <w:r>
        <w:t>iedemset sześćdziesiąt złotych 00/100), zgodnie z załącznikiem nr 1 do niniejszej uchwały.</w:t>
      </w:r>
    </w:p>
    <w:p w:rsidR="00A77B3E" w:rsidRDefault="004C36A0">
      <w:pPr>
        <w:keepLines/>
        <w:spacing w:before="120" w:after="120" w:line="276" w:lineRule="auto"/>
        <w:ind w:firstLine="283"/>
      </w:pPr>
      <w:r>
        <w:t>2. </w:t>
      </w:r>
      <w:r>
        <w:t>Wykaz podmiotów, których projekty nie zostały zakwalifikowane do realizacji zadań, o których mowa w ust.1, stanowi załącznik nr 2 do niniejszej uchwały.</w:t>
      </w:r>
    </w:p>
    <w:p w:rsidR="007E2D11" w:rsidRDefault="004C36A0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4C36A0">
      <w:pPr>
        <w:keepLines/>
        <w:spacing w:before="120" w:after="120" w:line="276" w:lineRule="auto"/>
        <w:ind w:firstLine="283"/>
      </w:pPr>
      <w:r>
        <w:t>Upo</w:t>
      </w:r>
      <w:r>
        <w:t>ważnia się Panią Milenę Wawrzynowicz – Dyrektora Departamentu Zdrowia do jednoosobowej reprezentacji przy zawieraniu umów z podmiotami wymienionymi w załączniku do niniejszej uchwały.</w:t>
      </w:r>
    </w:p>
    <w:p w:rsidR="007E2D11" w:rsidRDefault="004C36A0">
      <w:pPr>
        <w:keepNext/>
        <w:spacing w:before="280" w:line="276" w:lineRule="auto"/>
        <w:jc w:val="center"/>
      </w:pPr>
      <w:r>
        <w:rPr>
          <w:b/>
        </w:rPr>
        <w:lastRenderedPageBreak/>
        <w:t>§ 3. </w:t>
      </w:r>
    </w:p>
    <w:p w:rsidR="00A77B3E" w:rsidRDefault="004C36A0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:rsidR="007E2D11" w:rsidRDefault="004C36A0">
      <w:pPr>
        <w:keepNext/>
        <w:spacing w:before="280" w:line="276" w:lineRule="auto"/>
        <w:jc w:val="center"/>
      </w:pPr>
      <w:r>
        <w:rPr>
          <w:b/>
        </w:rPr>
        <w:t>§</w:t>
      </w:r>
      <w:r>
        <w:rPr>
          <w:b/>
        </w:rPr>
        <w:t> 4. </w:t>
      </w:r>
    </w:p>
    <w:p w:rsidR="00A77B3E" w:rsidRDefault="004C36A0" w:rsidP="004C36A0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  <w:bookmarkStart w:id="0" w:name="_GoBack"/>
      <w:bookmarkEnd w:id="0"/>
    </w:p>
    <w:p w:rsidR="00A77B3E" w:rsidRDefault="004C36A0">
      <w:pPr>
        <w:keepNext/>
        <w:spacing w:before="120" w:after="120" w:line="276" w:lineRule="auto"/>
        <w:ind w:left="10110"/>
        <w:jc w:val="left"/>
      </w:pPr>
      <w:r>
        <w:lastRenderedPageBreak/>
        <w:fldChar w:fldCharType="begin"/>
      </w:r>
      <w:r>
        <w:fldChar w:fldCharType="end"/>
      </w:r>
      <w:r>
        <w:t>Załącznik nr 1 do uchwały nr 2506/2025</w:t>
      </w:r>
      <w:r>
        <w:br/>
        <w:t>Zarządu Województwa Wielkopolskiego</w:t>
      </w:r>
      <w:r>
        <w:br/>
        <w:t>z dnia 25 września 2025 r.</w:t>
      </w:r>
    </w:p>
    <w:p w:rsidR="00A77B3E" w:rsidRDefault="004C36A0">
      <w:pPr>
        <w:keepNext/>
        <w:spacing w:after="480" w:line="276" w:lineRule="auto"/>
        <w:jc w:val="center"/>
      </w:pPr>
      <w:r>
        <w:rPr>
          <w:b/>
        </w:rPr>
        <w:t xml:space="preserve">Wykaz </w:t>
      </w:r>
      <w:r>
        <w:rPr>
          <w:b/>
        </w:rPr>
        <w:t>podmiotów wyłonionych w wyniku otwartych konkursów ofert z obszaru ochrony i promocji zdrowia, w tym działalności leczniczej w rozumieniu ustawy z dnia 15 kwietnia 2011 r. o działalności leczniczej na realizację zadań publicznych Województwa Wielkopolskieg</w:t>
      </w:r>
      <w:r>
        <w:rPr>
          <w:b/>
        </w:rPr>
        <w:t>o w 2025 roku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</w:rPr>
        <w:t xml:space="preserve">Wykaz podmiotów wyłonionych w wyniku otwartych konkursów ofert z obszaru ochrony i promocji zdrowia, w tym działalności leczniczej w rozumieniu ustawy z dnia 15 kwietnia 2011 r. o działalności leczniczej na realizację zadań publicznych </w:t>
      </w:r>
      <w:r>
        <w:rPr>
          <w:b/>
        </w:rPr>
        <w:t>Województwa Wielkopolskiego w 2025 roku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Oferty spełniają wymogi zawarte w art. 14 ustawy z dnia 24 kwietnia 2003 r. o działalności pożytku publicznego i o wolontariacie oraz w ogłoszeniu konkursowym Województwa Wielkopolskiego z 11 lipca 2024 r. z obszaru </w:t>
      </w:r>
      <w:r>
        <w:rPr>
          <w:color w:val="000000"/>
          <w:u w:color="000000"/>
        </w:rPr>
        <w:t>ochrony i promocji zdrowia, w tym działalności leczniczej w rozumieniu ustawy z dnia 15 kwietnia 2011 r. o działalności leczniczej w 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600"/>
        <w:gridCol w:w="2160"/>
        <w:gridCol w:w="3120"/>
        <w:gridCol w:w="1485"/>
        <w:gridCol w:w="1935"/>
        <w:gridCol w:w="2460"/>
      </w:tblGrid>
      <w:tr w:rsidR="007E2D11">
        <w:trPr>
          <w:trHeight w:val="745"/>
        </w:trPr>
        <w:tc>
          <w:tcPr>
            <w:tcW w:w="3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Plan na rok 2025</w:t>
            </w: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Wykaz podmiotów w związku z § 1 przedmiotowej uchwały</w:t>
            </w:r>
          </w:p>
        </w:tc>
      </w:tr>
      <w:tr w:rsidR="007E2D11">
        <w:trPr>
          <w:trHeight w:val="383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Dział 851 – Ochrona zdrowia</w:t>
            </w:r>
          </w:p>
          <w:p w:rsidR="007E2D11" w:rsidRDefault="004C36A0">
            <w:pPr>
              <w:jc w:val="left"/>
            </w:pPr>
            <w:r>
              <w:rPr>
                <w:sz w:val="22"/>
              </w:rPr>
              <w:t>Rozdział 8514</w:t>
            </w:r>
            <w:r>
              <w:rPr>
                <w:sz w:val="22"/>
              </w:rPr>
              <w:t>9 programy polityki zdrowotnej</w:t>
            </w:r>
          </w:p>
          <w:p w:rsidR="007E2D11" w:rsidRDefault="007E2D11"/>
          <w:p w:rsidR="007E2D11" w:rsidRDefault="004C36A0">
            <w:pPr>
              <w:jc w:val="left"/>
            </w:pPr>
            <w:r>
              <w:rPr>
                <w:sz w:val="22"/>
              </w:rPr>
              <w:t>§ 2360  -  dotacja celowa z budżetu jednostki samorządu terytorialnego, udzielona w trybie art. 221 ustawy, na finansowanie lub dofinansowanie zadań zleconych do realizacji organizacjom prowadzącym działalność pożytku public</w:t>
            </w:r>
            <w:r>
              <w:rPr>
                <w:sz w:val="22"/>
              </w:rPr>
              <w:t>znego</w:t>
            </w:r>
          </w:p>
          <w:p w:rsidR="007E2D11" w:rsidRDefault="004C36A0">
            <w:pPr>
              <w:jc w:val="right"/>
            </w:pPr>
            <w:r>
              <w:rPr>
                <w:b/>
                <w:sz w:val="22"/>
              </w:rPr>
              <w:t xml:space="preserve">- 150 000,00 zł </w:t>
            </w:r>
          </w:p>
          <w:p w:rsidR="007E2D11" w:rsidRDefault="007E2D11"/>
          <w:p w:rsidR="007E2D11" w:rsidRDefault="007E2D11"/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Konkurs Nr 1: </w:t>
            </w:r>
            <w:r>
              <w:rPr>
                <w:sz w:val="22"/>
                <w:u w:val="single"/>
              </w:rPr>
              <w:t>„Opracowanie i wydanie publikacji dotyczących ochrony i promocji zdrowia”</w:t>
            </w:r>
          </w:p>
        </w:tc>
      </w:tr>
      <w:tr w:rsidR="007E2D11">
        <w:trPr>
          <w:trHeight w:val="1126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Nazwa organizacji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Nazwa zadania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Przyznana liczba punktów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Przyznana kwota dotacji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% wnioskowanej kwoty dotacji </w:t>
            </w:r>
            <w:r>
              <w:rPr>
                <w:color w:val="000000"/>
                <w:sz w:val="22"/>
                <w:u w:color="000000"/>
              </w:rPr>
              <w:br/>
              <w:t xml:space="preserve">w stosunku do otrzymanej </w:t>
            </w:r>
            <w:r>
              <w:rPr>
                <w:color w:val="000000"/>
                <w:sz w:val="22"/>
                <w:u w:color="000000"/>
              </w:rPr>
              <w:t>dotacji</w:t>
            </w:r>
          </w:p>
        </w:tc>
      </w:tr>
      <w:tr w:rsidR="007E2D11">
        <w:trPr>
          <w:trHeight w:val="542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Labirynt Emocji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„Labirynt Zdrowego Życia” – poradnik psychodietetyczny dla młodzieży i rodziców.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68,78 %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26 070,00 zł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100 %</w:t>
            </w:r>
          </w:p>
        </w:tc>
      </w:tr>
      <w:tr w:rsidR="007E2D11">
        <w:trPr>
          <w:trHeight w:val="183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 xml:space="preserve">                                                                                                                   Suma:  26 070,00 zł</w:t>
            </w: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Konkurs Nr 2: </w:t>
            </w:r>
            <w:r>
              <w:rPr>
                <w:color w:val="000000"/>
                <w:sz w:val="22"/>
                <w:u w:val="single" w:color="000000"/>
              </w:rPr>
              <w:t xml:space="preserve">„Organizowanie szkoleń, warsztatów edukacyjnych oraz webinariów podnoszących wiedzę i kwalifikacje </w:t>
            </w:r>
            <w:r>
              <w:rPr>
                <w:color w:val="000000"/>
                <w:sz w:val="22"/>
                <w:u w:val="single" w:color="000000"/>
              </w:rPr>
              <w:br/>
              <w:t>w</w:t>
            </w:r>
            <w:r>
              <w:rPr>
                <w:color w:val="000000"/>
                <w:sz w:val="22"/>
                <w:u w:val="single" w:color="000000"/>
              </w:rPr>
              <w:t xml:space="preserve"> zakresie ochrony i promocji zdrowia</w:t>
            </w:r>
          </w:p>
        </w:tc>
      </w:tr>
      <w:tr w:rsidR="007E2D11">
        <w:trPr>
          <w:trHeight w:val="183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Nazwa organizacji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Nazwa zadania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Przyznana liczba punktów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Przyznana kwota dotacji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% wnioskowanej kwoty dotacji </w:t>
            </w:r>
          </w:p>
          <w:p w:rsidR="007E2D11" w:rsidRDefault="004C36A0">
            <w:pPr>
              <w:jc w:val="left"/>
            </w:pPr>
            <w:r>
              <w:rPr>
                <w:sz w:val="22"/>
              </w:rPr>
              <w:t>w stosunku do otrzymanej dotacji</w:t>
            </w:r>
          </w:p>
        </w:tc>
      </w:tr>
      <w:tr w:rsidR="007E2D11">
        <w:trPr>
          <w:trHeight w:val="183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Rozwoju Kultury i Nauki Zainspirowani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„SmakuJEMY </w:t>
            </w:r>
            <w:r>
              <w:rPr>
                <w:sz w:val="22"/>
              </w:rPr>
              <w:t>zdrowie – II edycja”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79,50 %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47 400,00 zł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100 %</w:t>
            </w:r>
          </w:p>
        </w:tc>
      </w:tr>
      <w:tr w:rsidR="007E2D11">
        <w:trPr>
          <w:trHeight w:val="183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Suma: 47 400,00 zł</w:t>
            </w:r>
          </w:p>
        </w:tc>
      </w:tr>
      <w:tr w:rsidR="007E2D11">
        <w:trPr>
          <w:trHeight w:val="186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Konkurs nr 3: </w:t>
            </w:r>
            <w:r>
              <w:rPr>
                <w:sz w:val="22"/>
                <w:u w:val="single"/>
              </w:rPr>
              <w:t xml:space="preserve">„Promowanie zdrowego stylu życia, w szczególności </w:t>
            </w:r>
            <w:r>
              <w:rPr>
                <w:sz w:val="22"/>
                <w:u w:val="single"/>
              </w:rPr>
              <w:t>promowanie zdrowego żywienia oraz zapobieganie zaburzeniom odżywiania”</w:t>
            </w:r>
          </w:p>
        </w:tc>
      </w:tr>
      <w:tr w:rsidR="007E2D11">
        <w:trPr>
          <w:trHeight w:val="185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Nazwa organizacji: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Nazwa zadania: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Przyznana liczba punktów: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Przyznana kwota dotacji: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% wnioskowanej kwoty dotacji </w:t>
            </w:r>
          </w:p>
          <w:p w:rsidR="007E2D11" w:rsidRDefault="004C36A0">
            <w:pPr>
              <w:jc w:val="left"/>
            </w:pPr>
            <w:r>
              <w:rPr>
                <w:sz w:val="22"/>
              </w:rPr>
              <w:t>w stosunku do otrzymanej dotacji</w:t>
            </w:r>
          </w:p>
        </w:tc>
      </w:tr>
      <w:tr w:rsidR="007E2D11">
        <w:trPr>
          <w:trHeight w:val="185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"Pani Zdrowia"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„Zdrowie na talerzu”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76,33 %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32 800,00 zł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100 %</w:t>
            </w:r>
          </w:p>
        </w:tc>
      </w:tr>
      <w:tr w:rsidR="007E2D11">
        <w:trPr>
          <w:trHeight w:val="185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Fundacja Rozwoju Kultury i Nauki Zainspirowani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„BuduJEMY zdrowie wielkopolskich Przedszkolaków – II edycja ”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74,83 %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13 960,00 zł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100 %</w:t>
            </w:r>
          </w:p>
        </w:tc>
      </w:tr>
      <w:tr w:rsidR="007E2D11">
        <w:trPr>
          <w:trHeight w:val="185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Suma: 46 760,00 zł</w:t>
            </w:r>
          </w:p>
        </w:tc>
      </w:tr>
      <w:tr w:rsidR="007E2D11">
        <w:trPr>
          <w:trHeight w:val="71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                                                      Łączna kwota dotacji – 120 230,00  zł 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C36A0">
      <w:pPr>
        <w:keepNext/>
        <w:spacing w:before="120" w:after="120" w:line="276" w:lineRule="auto"/>
        <w:ind w:left="1011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2506/2025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dnia 25 września 2025 r.</w:t>
      </w:r>
    </w:p>
    <w:p w:rsidR="00A77B3E" w:rsidRDefault="004C36A0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Wykaz podmiotów niezakwalifikowanych do przyznania dotacji na realizację zadań z obszaru ochrony i promocji zdrowia, w tym </w:t>
      </w:r>
      <w:r>
        <w:rPr>
          <w:b/>
          <w:color w:val="000000"/>
          <w:u w:color="000000"/>
        </w:rPr>
        <w:t>działalności leczniczej w rozumieniu ustawy z dnia 15 kwietnia 2011 r. o działalności leczniczej w 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445"/>
        <w:gridCol w:w="4362"/>
        <w:gridCol w:w="4409"/>
        <w:gridCol w:w="2228"/>
      </w:tblGrid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Nazwa organizacji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Nazwa zadania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Przyczyna niezakwalifikowania do przyznania dotacji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Przyznana liczba punktów</w:t>
            </w:r>
          </w:p>
        </w:tc>
      </w:tr>
      <w:tr w:rsidR="007E2D11">
        <w:tc>
          <w:tcPr>
            <w:tcW w:w="1425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  <w:u w:val="single"/>
              </w:rPr>
              <w:t>Konkurs Nr 1: „Opracowanie i wyda</w:t>
            </w:r>
            <w:r>
              <w:rPr>
                <w:sz w:val="22"/>
                <w:u w:val="single"/>
              </w:rPr>
              <w:t>nie publikacji dotyczących ochrony i promocji zdrowia”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Spektrum Autyzmu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„Zdrowie dla każdego. Publikacja </w:t>
            </w:r>
            <w:r>
              <w:rPr>
                <w:color w:val="000000"/>
                <w:sz w:val="22"/>
                <w:u w:color="000000"/>
              </w:rPr>
              <w:br/>
              <w:t>o promocji zdrowia dzieci neuroróżnorodnych”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68,28 %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Rozwoju Kultury i Nauki Zainspirowani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„CzaruJEMY zdrowie - poradnik dla nauczycieli, którzy chcą uczyć z sensem i sercem”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67,94 %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Fundacja </w:t>
            </w:r>
            <w:r>
              <w:rPr>
                <w:sz w:val="22"/>
              </w:rPr>
              <w:t>Szansa - Jesteśmy Razem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„Zdrowie na wielkopolskim talerzu - poradnik dla osób z niepełnosprawnością wzroku”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58,00 %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Wielkopolska Fundacja Rozowoju Inicjatyw Lokaln</w:t>
            </w:r>
            <w:r>
              <w:rPr>
                <w:sz w:val="22"/>
              </w:rPr>
              <w:t>ych "FUTURUM"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"Zdrowie na kazdym etapie - Następny krok. Wielkopolskie nawyki, które działają."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odrzucona z przyczyn merytorycznych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45,72 %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STOWARZYSZENIE "JAROŚĆ”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„Świadome zdrowie - jak dabać o siebie na co dzień.”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Oferta odrzucona z przyczyn </w:t>
            </w:r>
            <w:r>
              <w:rPr>
                <w:sz w:val="22"/>
              </w:rPr>
              <w:t>formalnych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Nie dotyczy</w:t>
            </w:r>
          </w:p>
        </w:tc>
      </w:tr>
      <w:tr w:rsidR="007E2D11">
        <w:tc>
          <w:tcPr>
            <w:tcW w:w="1425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  <w:u w:val="single"/>
              </w:rPr>
              <w:t>Konkurs Nr 2: „Organizowanie szkoleń, warsztatów edukacyjnych oraz webinarów podnoszących wiedzę i kwalifikacje w zakresie ochrony i promocji zdrowia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Labirynt Emocji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„Równowaga ciała i umysłu – zdrowa Wielkopolska.”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78,50 %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Szansa - Jesteśmy Razem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„Akademia Zdrowego Seniora”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Oferta niezakwalifikowana do przyznania dotacji z powodu wyczerpania środków </w:t>
            </w:r>
            <w:r>
              <w:rPr>
                <w:sz w:val="22"/>
              </w:rPr>
              <w:lastRenderedPageBreak/>
              <w:t>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lastRenderedPageBreak/>
              <w:t>70,50</w:t>
            </w:r>
            <w:r>
              <w:rPr>
                <w:sz w:val="22"/>
              </w:rPr>
              <w:t xml:space="preserve">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Spektrum Autyzmu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„Zdrowie w sieci. Webinary i materiały online dla wsparcia zdrowia dzieci neroróżnorodnych.”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67,50 %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Badamy Suplementy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„Świadoma suplementacja – webinary i szkolenia prozdrowotne dla mieszkańców Wielkopolski”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67,28 %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"Dobro Wraca"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„Kreatywne warsztaty prozdrowotne”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Oferta </w:t>
            </w:r>
            <w:r>
              <w:rPr>
                <w:sz w:val="22"/>
              </w:rPr>
              <w:t>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56,00 %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Stowarzyszenie Inicjatyw Społecznych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„Zdrowa Wielkopolska”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55,50 %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Wielkopolska Fundacja Rozwoju Inicjatyw Lokalnych "FUTURUM"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„Zdrowie w praktyce – szkolenia i warsztaty dla mieszkańców Wielkopolski w zakresie profilaktyki chorób cywilizacyjnych”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odrzucona z przyczyn merytorycznych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49,00 %</w:t>
            </w:r>
          </w:p>
        </w:tc>
      </w:tr>
      <w:tr w:rsidR="007E2D11">
        <w:tc>
          <w:tcPr>
            <w:tcW w:w="1425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Konkurs nr 3: „Promowan</w:t>
            </w:r>
            <w:r>
              <w:rPr>
                <w:sz w:val="22"/>
              </w:rPr>
              <w:t>ie zdrowego stylu życia, w szczególności promowanie zdrowego żywienia oraz zapobieganie zaburzeniom odżywiania”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"Świadoma Rodzina"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„EdukuJEMY cz. IV wsparcie dzieci i młodzieży z zaburzeniami odżywiania”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</w:t>
            </w:r>
            <w:r>
              <w:rPr>
                <w:sz w:val="22"/>
              </w:rPr>
              <w:t xml:space="preserve">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73,89 %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Labirynt Emocji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„Świadome jedzenie, zdrowe życie”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64,72 %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Badamy Suplementy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„Świadoma suplementacja - edukacja prozdrowotna Konsumentów nt. suplementów diety.”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63,28 %</w:t>
            </w:r>
          </w:p>
        </w:tc>
      </w:tr>
      <w:tr w:rsidR="007E2D11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Wielkopolska Fundacja Rozwoju Inicjatyw Lokalnych "FUTURUM"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„Zdrowe </w:t>
            </w:r>
            <w:r>
              <w:rPr>
                <w:sz w:val="22"/>
              </w:rPr>
              <w:t>ciało – zdrowy umysł. Edukacja i profilaktyka zaburzeń odżywiania wśród młodzieży województwa wielkopolskiego”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Oferta odrzucona z przyczyn formalnych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C36A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Nie dotyczy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p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C36A0">
      <w:pPr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Uzasadnienie do uchwały nr 2506/2025</w:t>
      </w:r>
      <w:r>
        <w:rPr>
          <w:color w:val="000000"/>
          <w:spacing w:val="20"/>
          <w:u w:color="000000"/>
        </w:rPr>
        <w:br/>
      </w:r>
      <w:r>
        <w:t xml:space="preserve">Zarządu </w:t>
      </w:r>
      <w:r>
        <w:t>Województwa Wielkopolskiego</w:t>
      </w:r>
      <w:r>
        <w:rPr>
          <w:color w:val="000000"/>
          <w:spacing w:val="20"/>
          <w:u w:color="000000"/>
        </w:rPr>
        <w:br/>
      </w:r>
      <w:r>
        <w:t>z dnia 25 września 2025 r.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Uchwała dotyczy rozstrzygnięcia otwartych konkursów ofert w dziedzinie ochrony</w:t>
      </w:r>
      <w:r>
        <w:rPr>
          <w:color w:val="000000"/>
          <w:u w:color="000000"/>
        </w:rPr>
        <w:br/>
        <w:t>i promocji zdrowia, w tym działalności leczniczej w rozumieniu ustawy z dnia 15 kwietnia 2011 r.</w:t>
      </w:r>
      <w:r>
        <w:rPr>
          <w:color w:val="000000"/>
          <w:u w:color="000000"/>
        </w:rPr>
        <w:br/>
        <w:t>o działalności leczniczej</w:t>
      </w:r>
      <w:r>
        <w:rPr>
          <w:color w:val="000000"/>
          <w:u w:color="000000"/>
        </w:rPr>
        <w:t xml:space="preserve"> oraz zatwierdzenia rozdziału środków na realizację zadań publicznych Województwa Wielkopolskiego w 2025 roku, podmiotom wyłonionym w wyniku otwartych konkursów ofert, ogłoszonych zgodnie Uchwałą nr 2311/2025 Zarządu Województwa Wielkopolskiego z dnia 6 si</w:t>
      </w:r>
      <w:r>
        <w:rPr>
          <w:color w:val="000000"/>
          <w:u w:color="000000"/>
        </w:rPr>
        <w:t>erpnia 2025 r. pn.: „Opracowanie i wydanie publikacji dotyczących ochrony i promocji zdrowia”, „Organizowanie szkoleń, warsztatów edukacyjnych oraz webinariów podnoszących wiedzę i kwalifikacje w zakresie ochrony i promocji zdrowia”, „Promowanie zdrowego s</w:t>
      </w:r>
      <w:r>
        <w:rPr>
          <w:color w:val="000000"/>
          <w:u w:color="000000"/>
        </w:rPr>
        <w:t>tylu życia, w szczególności promowanie zdrowego żywienia oraz zapobieganie zaburzeniom odżywiania”.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Termin składania ofert upływał 28 sierpnia br. W ramach otwartych konkursów ofert zostało złożonych łącznie 20 ofert, w tym: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1)na konkurs „Opracowanie i wyd</w:t>
      </w:r>
      <w:r>
        <w:rPr>
          <w:color w:val="000000"/>
          <w:u w:color="000000"/>
        </w:rPr>
        <w:t>anie publikacji dotyczących ochrony i promocji zdrowia –</w:t>
      </w:r>
      <w:r>
        <w:rPr>
          <w:color w:val="000000"/>
          <w:u w:color="000000"/>
        </w:rPr>
        <w:br/>
        <w:t>6 ofert, 5 spełniało wymagania formalne,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2)na konkurs „Organizowanie szkoleń, warsztatów edukacyjnych oraz webinariów podnoszących wiedzę i kwalifikacje w zakresie ochrony i promocji zdrowia – 8 ofer</w:t>
      </w:r>
      <w:r>
        <w:rPr>
          <w:color w:val="000000"/>
          <w:u w:color="000000"/>
        </w:rPr>
        <w:t>t, wszystkie spełniały wymagania formalne,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3)na konkurs „Promowanie zdrowego stylu życia, w szczególności promowanie zdrowego żywienia oraz zapobieganie zaburzeniom odżywiania” – 6 ofert,  5 spełniało wymagania formalne.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Oferty, które spełniły wymagania fo</w:t>
      </w:r>
      <w:r>
        <w:rPr>
          <w:color w:val="000000"/>
          <w:u w:color="000000"/>
        </w:rPr>
        <w:t>rmalne zostały ocenione pod względem merytorycznym przez Komisję Konkursową, powołaną Uchwałą Nr 2478/2025 Zarządu Województwa Wielkopolskiego</w:t>
      </w:r>
      <w:r>
        <w:rPr>
          <w:color w:val="000000"/>
          <w:u w:color="000000"/>
        </w:rPr>
        <w:br/>
        <w:t>z dnia 18 września 2025 r., przy wsparciu generatora ofert witkac.pl.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Zadania zlecane są zgodnie z Uchwałą nr VI/</w:t>
      </w:r>
      <w:r>
        <w:rPr>
          <w:color w:val="000000"/>
          <w:u w:color="000000"/>
        </w:rPr>
        <w:t>132/24 Sejmiku Województwa Wielkopolskiego</w:t>
      </w:r>
      <w:r>
        <w:rPr>
          <w:color w:val="000000"/>
          <w:u w:color="000000"/>
        </w:rPr>
        <w:br/>
        <w:t>z dnia 28 października 2024 r. w sprawie uchwalenia „Programu współpracy Samorządu Województwa Wielkopolskiego z organizacjami pozarządowymi oraz innymi podmiotami prowadzącymi działalność pożytku publicznego na r</w:t>
      </w:r>
      <w:r>
        <w:rPr>
          <w:color w:val="000000"/>
          <w:u w:color="000000"/>
        </w:rPr>
        <w:t>ok 2025”.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15 ust. 2i Ustawy z dnia 24 kwietnia 2003 r. o działalności pożytku publicznego</w:t>
      </w:r>
      <w:r>
        <w:rPr>
          <w:color w:val="000000"/>
          <w:u w:color="000000"/>
        </w:rPr>
        <w:br/>
        <w:t>i o wolontariacie, każdy w terminie 30 dni od dnia ogłoszenia wyników konkursu, może żądać uzasadnienia wyboru lub odrzucenia oferty.</w:t>
      </w:r>
    </w:p>
    <w:p w:rsidR="00A77B3E" w:rsidRDefault="004C36A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</w:t>
      </w:r>
      <w:r>
        <w:rPr>
          <w:color w:val="000000"/>
          <w:u w:color="000000"/>
        </w:rPr>
        <w:t>szym podjęcie niniejszej uchwały jest zasadne.</w:t>
      </w: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36A0">
      <w:r>
        <w:separator/>
      </w:r>
    </w:p>
  </w:endnote>
  <w:endnote w:type="continuationSeparator" w:id="0">
    <w:p w:rsidR="00000000" w:rsidRDefault="004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E2D1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E2D11" w:rsidRDefault="007E2D1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E2D11" w:rsidRDefault="004C36A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E2D11" w:rsidRDefault="007E2D1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09"/>
      <w:gridCol w:w="5005"/>
    </w:tblGrid>
    <w:tr w:rsidR="007E2D1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E2D11" w:rsidRDefault="007E2D11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E2D11" w:rsidRDefault="004C36A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E2D11" w:rsidRDefault="007E2D1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09"/>
      <w:gridCol w:w="5005"/>
    </w:tblGrid>
    <w:tr w:rsidR="007E2D1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E2D11" w:rsidRDefault="007E2D11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E2D11" w:rsidRDefault="004C36A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E2D11" w:rsidRDefault="007E2D11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E2D1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E2D11" w:rsidRDefault="007E2D1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7E2D11" w:rsidRDefault="004C36A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2D11" w:rsidRDefault="007E2D1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36A0">
      <w:r>
        <w:separator/>
      </w:r>
    </w:p>
  </w:footnote>
  <w:footnote w:type="continuationSeparator" w:id="0">
    <w:p w:rsidR="00000000" w:rsidRDefault="004C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C36A0"/>
    <w:rsid w:val="007E2D1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054F8F-79E2-47FF-AAF8-BA0E4E9F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1738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2506/2025 z dnia 25 września 2025 r.</dc:title>
  <dc:subject>w sprawie rozstrzygnięcia otwartych konkursów ofert z^obszaru ochrony i^promocji zdrowia,
w tym działalności leczniczej w^rozumieniu ustawy z^dnia 15^kwietnia 2011^r. o^działalności leczniczej oraz zatwierdzenia rozdziału środków finansowych na realizację zadań publicznych Województwa Wielkopolskiego w^2025 roku.</dc:subject>
  <dc:creator>paulina.markiewicz</dc:creator>
  <cp:lastModifiedBy>Markiewicz Paulina</cp:lastModifiedBy>
  <cp:revision>2</cp:revision>
  <dcterms:created xsi:type="dcterms:W3CDTF">2025-09-25T11:13:00Z</dcterms:created>
  <dcterms:modified xsi:type="dcterms:W3CDTF">2025-09-25T09:13:00Z</dcterms:modified>
  <cp:category>Akt prawny</cp:category>
</cp:coreProperties>
</file>