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847417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</w:t>
      </w:r>
      <w:r w:rsidR="003C752F">
        <w:rPr>
          <w:rFonts w:ascii="Garamond" w:hAnsi="Garamond"/>
          <w:b/>
        </w:rPr>
        <w:t>y</w:t>
      </w:r>
      <w:r w:rsidRPr="002765BC">
        <w:rPr>
          <w:rFonts w:ascii="Garamond" w:hAnsi="Garamond"/>
          <w:b/>
        </w:rPr>
        <w:t xml:space="preserve"> Inteligentn</w:t>
      </w:r>
      <w:r w:rsidR="003C752F">
        <w:rPr>
          <w:rFonts w:ascii="Garamond" w:hAnsi="Garamond"/>
          <w:b/>
        </w:rPr>
        <w:t>ych</w:t>
      </w:r>
      <w:r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„</w:t>
      </w:r>
      <w:proofErr w:type="spellStart"/>
      <w:r w:rsidR="00327437">
        <w:rPr>
          <w:rFonts w:ascii="Garamond" w:hAnsi="Garamond"/>
          <w:b/>
        </w:rPr>
        <w:t>Biosurowce</w:t>
      </w:r>
      <w:proofErr w:type="spellEnd"/>
      <w:r w:rsidR="00327437">
        <w:rPr>
          <w:rFonts w:ascii="Garamond" w:hAnsi="Garamond"/>
          <w:b/>
        </w:rPr>
        <w:t xml:space="preserve"> i żywność dla świadomych konsumentów</w:t>
      </w:r>
      <w:r w:rsidR="00BF3171">
        <w:rPr>
          <w:rFonts w:ascii="Garamond" w:hAnsi="Garamond"/>
          <w:b/>
        </w:rPr>
        <w:t>”</w:t>
      </w:r>
      <w:r w:rsidR="003C752F">
        <w:rPr>
          <w:rFonts w:ascii="Garamond" w:hAnsi="Garamond"/>
          <w:b/>
        </w:rPr>
        <w:t>, „Przemysł jutra”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847417">
      <w:pPr>
        <w:spacing w:line="276" w:lineRule="auto"/>
        <w:ind w:left="-142"/>
        <w:jc w:val="center"/>
        <w:rPr>
          <w:rFonts w:ascii="Garamond" w:hAnsi="Garamond"/>
          <w:b/>
        </w:rPr>
      </w:pPr>
      <w:r w:rsidRPr="00252482">
        <w:rPr>
          <w:rFonts w:ascii="Garamond" w:hAnsi="Garamond"/>
          <w:b/>
        </w:rPr>
        <w:t xml:space="preserve">Targi </w:t>
      </w:r>
      <w:r w:rsidR="003C752F">
        <w:rPr>
          <w:rFonts w:ascii="Garamond" w:hAnsi="Garamond"/>
          <w:b/>
        </w:rPr>
        <w:t>FOOD TAIPEI</w:t>
      </w:r>
      <w:r w:rsidR="00252482">
        <w:rPr>
          <w:rFonts w:ascii="Garamond" w:hAnsi="Garamond"/>
          <w:b/>
        </w:rPr>
        <w:t xml:space="preserve"> 2019</w:t>
      </w:r>
      <w:r w:rsidRPr="00252482">
        <w:rPr>
          <w:rFonts w:ascii="Garamond" w:hAnsi="Garamond"/>
          <w:b/>
        </w:rPr>
        <w:t xml:space="preserve">, </w:t>
      </w:r>
      <w:r w:rsidR="003C752F">
        <w:rPr>
          <w:rFonts w:ascii="Garamond" w:hAnsi="Garamond"/>
          <w:b/>
        </w:rPr>
        <w:t>Tajpej (Tajwan</w:t>
      </w:r>
      <w:r w:rsidR="00252482">
        <w:rPr>
          <w:rFonts w:ascii="Garamond" w:hAnsi="Garamond"/>
          <w:b/>
        </w:rPr>
        <w:t>)</w:t>
      </w:r>
      <w:r w:rsidRPr="00252482">
        <w:rPr>
          <w:rFonts w:ascii="Garamond" w:hAnsi="Garamond"/>
          <w:b/>
        </w:rPr>
        <w:t>,</w:t>
      </w:r>
      <w:r w:rsidR="00B970C0" w:rsidRPr="00252482">
        <w:rPr>
          <w:rFonts w:ascii="Garamond" w:hAnsi="Garamond"/>
          <w:b/>
        </w:rPr>
        <w:br/>
        <w:t>odbywających się w dniach</w:t>
      </w:r>
      <w:r w:rsidRPr="00252482">
        <w:rPr>
          <w:rFonts w:ascii="Garamond" w:hAnsi="Garamond"/>
          <w:b/>
        </w:rPr>
        <w:t xml:space="preserve"> </w:t>
      </w:r>
      <w:r w:rsidR="003C752F">
        <w:rPr>
          <w:rFonts w:ascii="Garamond" w:hAnsi="Garamond"/>
          <w:b/>
        </w:rPr>
        <w:t>19-22 czerwca</w:t>
      </w:r>
      <w:r w:rsidR="00252482">
        <w:rPr>
          <w:rFonts w:ascii="Garamond" w:hAnsi="Garamond"/>
          <w:b/>
        </w:rPr>
        <w:t xml:space="preserve"> 2019</w:t>
      </w:r>
      <w:r w:rsidRPr="00327437">
        <w:rPr>
          <w:rFonts w:ascii="Garamond" w:hAnsi="Garamond"/>
          <w:b/>
        </w:rPr>
        <w:t xml:space="preserve"> r.</w:t>
      </w: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660A7C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660A7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660A7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660A7C">
      <w:pPr>
        <w:numPr>
          <w:ilvl w:val="0"/>
          <w:numId w:val="1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440E5C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660A7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660A7C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Pr="0048637B" w:rsidRDefault="00327437" w:rsidP="00660A7C">
      <w:pPr>
        <w:pStyle w:val="Akapitzlist"/>
        <w:numPr>
          <w:ilvl w:val="0"/>
          <w:numId w:val="10"/>
        </w:numPr>
        <w:rPr>
          <w:rFonts w:ascii="Garamond" w:hAnsi="Garamond"/>
        </w:rPr>
      </w:pPr>
      <w:r w:rsidRPr="0048637B">
        <w:rPr>
          <w:rFonts w:ascii="Garamond" w:hAnsi="Garamond"/>
        </w:rPr>
        <w:t>„</w:t>
      </w:r>
      <w:proofErr w:type="spellStart"/>
      <w:r w:rsidRPr="0048637B">
        <w:rPr>
          <w:rFonts w:ascii="Garamond" w:hAnsi="Garamond"/>
        </w:rPr>
        <w:t>Biosurowce</w:t>
      </w:r>
      <w:proofErr w:type="spellEnd"/>
      <w:r w:rsidRPr="0048637B">
        <w:rPr>
          <w:rFonts w:ascii="Garamond" w:hAnsi="Garamond"/>
        </w:rPr>
        <w:t xml:space="preserve"> i żywność dla świadomych konsumentów”</w:t>
      </w:r>
      <w:r w:rsidR="007A3559" w:rsidRPr="0048637B">
        <w:rPr>
          <w:rFonts w:ascii="Garamond" w:hAnsi="Garamond"/>
        </w:rPr>
        <w:t>:</w:t>
      </w:r>
    </w:p>
    <w:p w:rsidR="0048637B" w:rsidRDefault="007A3559" w:rsidP="00660A7C">
      <w:pPr>
        <w:pStyle w:val="Akapitzlist"/>
        <w:numPr>
          <w:ilvl w:val="0"/>
          <w:numId w:val="11"/>
        </w:numPr>
        <w:rPr>
          <w:rFonts w:ascii="Garamond" w:hAnsi="Garamond"/>
        </w:rPr>
      </w:pPr>
      <w:r w:rsidRPr="0048637B">
        <w:rPr>
          <w:rFonts w:ascii="Garamond" w:hAnsi="Garamond"/>
        </w:rPr>
        <w:t xml:space="preserve">Sekcja </w:t>
      </w:r>
      <w:r w:rsidR="00327437" w:rsidRPr="0048637B">
        <w:rPr>
          <w:rFonts w:ascii="Garamond" w:hAnsi="Garamond"/>
        </w:rPr>
        <w:t>A</w:t>
      </w:r>
      <w:r w:rsidR="0048637B">
        <w:rPr>
          <w:rFonts w:ascii="Garamond" w:hAnsi="Garamond"/>
        </w:rPr>
        <w:t xml:space="preserve"> </w:t>
      </w:r>
      <w:r w:rsidRPr="0048637B">
        <w:rPr>
          <w:rFonts w:ascii="Garamond" w:hAnsi="Garamond"/>
        </w:rPr>
        <w:t xml:space="preserve">dział </w:t>
      </w:r>
      <w:r w:rsidR="00327437" w:rsidRPr="0048637B">
        <w:rPr>
          <w:rFonts w:ascii="Garamond" w:hAnsi="Garamond"/>
        </w:rPr>
        <w:t>01</w:t>
      </w:r>
      <w:r w:rsidRPr="0048637B">
        <w:rPr>
          <w:rFonts w:ascii="Garamond" w:hAnsi="Garamond"/>
        </w:rPr>
        <w:t>,</w:t>
      </w:r>
    </w:p>
    <w:p w:rsidR="0048637B" w:rsidRDefault="0048637B" w:rsidP="00660A7C">
      <w:pPr>
        <w:pStyle w:val="Akapitzlist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r w:rsidR="007A3559" w:rsidRPr="0048637B">
        <w:rPr>
          <w:rFonts w:ascii="Garamond" w:hAnsi="Garamond"/>
        </w:rPr>
        <w:t xml:space="preserve">dział </w:t>
      </w:r>
      <w:r w:rsidR="00327437" w:rsidRPr="0048637B">
        <w:rPr>
          <w:rFonts w:ascii="Garamond" w:hAnsi="Garamond"/>
        </w:rPr>
        <w:t>10</w:t>
      </w:r>
      <w:r w:rsidR="00575975" w:rsidRPr="0048637B">
        <w:rPr>
          <w:rFonts w:ascii="Garamond" w:hAnsi="Garamond"/>
        </w:rPr>
        <w:t>,</w:t>
      </w:r>
    </w:p>
    <w:p w:rsidR="007A3559" w:rsidRPr="0048637B" w:rsidRDefault="007A3559" w:rsidP="00660A7C">
      <w:pPr>
        <w:pStyle w:val="Akapitzlist"/>
        <w:numPr>
          <w:ilvl w:val="0"/>
          <w:numId w:val="11"/>
        </w:numPr>
        <w:rPr>
          <w:rFonts w:ascii="Garamond" w:hAnsi="Garamond"/>
        </w:rPr>
      </w:pPr>
      <w:r w:rsidRPr="0048637B">
        <w:rPr>
          <w:rFonts w:ascii="Garamond" w:hAnsi="Garamond"/>
        </w:rPr>
        <w:t xml:space="preserve">Sekcja </w:t>
      </w:r>
      <w:r w:rsidR="00327437" w:rsidRPr="0048637B">
        <w:rPr>
          <w:rFonts w:ascii="Garamond" w:hAnsi="Garamond"/>
        </w:rPr>
        <w:t>C</w:t>
      </w:r>
      <w:r w:rsidR="0048637B">
        <w:rPr>
          <w:rFonts w:ascii="Garamond" w:hAnsi="Garamond"/>
        </w:rPr>
        <w:t xml:space="preserve"> </w:t>
      </w:r>
      <w:r w:rsidRPr="0048637B">
        <w:rPr>
          <w:rFonts w:ascii="Garamond" w:hAnsi="Garamond"/>
        </w:rPr>
        <w:t xml:space="preserve">dział </w:t>
      </w:r>
      <w:r w:rsidR="00327437" w:rsidRPr="0048637B">
        <w:rPr>
          <w:rFonts w:ascii="Garamond" w:hAnsi="Garamond"/>
        </w:rPr>
        <w:t>11</w:t>
      </w:r>
      <w:r w:rsidRPr="0048637B">
        <w:rPr>
          <w:rFonts w:ascii="Garamond" w:hAnsi="Garamond"/>
        </w:rPr>
        <w:t>,</w:t>
      </w:r>
    </w:p>
    <w:p w:rsidR="00660A7C" w:rsidRDefault="007A3559" w:rsidP="0048637B">
      <w:pPr>
        <w:rPr>
          <w:rFonts w:ascii="Garamond" w:hAnsi="Garamond"/>
        </w:rPr>
      </w:pPr>
      <w:r w:rsidRPr="0048637B">
        <w:rPr>
          <w:rFonts w:ascii="Garamond" w:hAnsi="Garamond"/>
        </w:rPr>
        <w:t xml:space="preserve">lub jednej z poniższych sekcji, ale tylko w przypadku, jeśli działalność służy rozwojowi głównego obszaru specjalizacji: </w:t>
      </w:r>
    </w:p>
    <w:p w:rsidR="00660A7C" w:rsidRDefault="007A3559" w:rsidP="00660A7C">
      <w:pPr>
        <w:pStyle w:val="Akapitzlist"/>
        <w:numPr>
          <w:ilvl w:val="0"/>
          <w:numId w:val="12"/>
        </w:numPr>
        <w:rPr>
          <w:rFonts w:ascii="Garamond" w:hAnsi="Garamond"/>
        </w:rPr>
      </w:pPr>
      <w:r w:rsidRPr="00660A7C">
        <w:rPr>
          <w:rFonts w:ascii="Garamond" w:hAnsi="Garamond"/>
        </w:rPr>
        <w:t xml:space="preserve">Sekcja </w:t>
      </w:r>
      <w:r w:rsidR="00327437" w:rsidRPr="00660A7C">
        <w:rPr>
          <w:rFonts w:ascii="Garamond" w:hAnsi="Garamond"/>
        </w:rPr>
        <w:t>A</w:t>
      </w:r>
      <w:r w:rsidR="00660A7C">
        <w:rPr>
          <w:rFonts w:ascii="Garamond" w:hAnsi="Garamond"/>
        </w:rPr>
        <w:t xml:space="preserve"> </w:t>
      </w:r>
      <w:r w:rsidRPr="00660A7C">
        <w:rPr>
          <w:rFonts w:ascii="Garamond" w:hAnsi="Garamond"/>
        </w:rPr>
        <w:t>dział</w:t>
      </w:r>
      <w:r w:rsidR="0048637B" w:rsidRPr="00660A7C">
        <w:rPr>
          <w:rFonts w:ascii="Garamond" w:hAnsi="Garamond"/>
        </w:rPr>
        <w:t xml:space="preserve"> </w:t>
      </w:r>
      <w:r w:rsidR="00327437" w:rsidRPr="00660A7C">
        <w:rPr>
          <w:rFonts w:ascii="Garamond" w:hAnsi="Garamond"/>
        </w:rPr>
        <w:t>0</w:t>
      </w:r>
      <w:r w:rsidRPr="00660A7C">
        <w:rPr>
          <w:rFonts w:ascii="Garamond" w:hAnsi="Garamond"/>
        </w:rPr>
        <w:t>2,</w:t>
      </w:r>
    </w:p>
    <w:p w:rsidR="00660A7C" w:rsidRDefault="00660A7C" w:rsidP="00660A7C">
      <w:pPr>
        <w:pStyle w:val="Akapitzlist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r w:rsidR="007A3559" w:rsidRPr="00660A7C">
        <w:rPr>
          <w:rFonts w:ascii="Garamond" w:hAnsi="Garamond"/>
        </w:rPr>
        <w:t>dział</w:t>
      </w:r>
      <w:r w:rsidR="0048637B" w:rsidRPr="00660A7C">
        <w:rPr>
          <w:rFonts w:ascii="Garamond" w:hAnsi="Garamond"/>
        </w:rPr>
        <w:t xml:space="preserve"> </w:t>
      </w:r>
      <w:r w:rsidR="00327437" w:rsidRPr="00660A7C">
        <w:rPr>
          <w:rFonts w:ascii="Garamond" w:hAnsi="Garamond"/>
        </w:rPr>
        <w:t>1</w:t>
      </w:r>
      <w:r w:rsidR="007A3559" w:rsidRPr="00660A7C">
        <w:rPr>
          <w:rFonts w:ascii="Garamond" w:hAnsi="Garamond"/>
        </w:rPr>
        <w:t>6</w:t>
      </w:r>
      <w:r w:rsidR="00327437" w:rsidRPr="00660A7C">
        <w:rPr>
          <w:rFonts w:ascii="Garamond" w:hAnsi="Garamond"/>
        </w:rPr>
        <w:t>-17</w:t>
      </w:r>
      <w:r w:rsidR="007A3559" w:rsidRPr="00660A7C">
        <w:rPr>
          <w:rFonts w:ascii="Garamond" w:hAnsi="Garamond"/>
        </w:rPr>
        <w:t>,</w:t>
      </w:r>
      <w:r w:rsidR="00327437" w:rsidRPr="00660A7C">
        <w:rPr>
          <w:rFonts w:ascii="Garamond" w:hAnsi="Garamond"/>
        </w:rPr>
        <w:t xml:space="preserve"> 22,</w:t>
      </w:r>
    </w:p>
    <w:p w:rsidR="00660A7C" w:rsidRDefault="00660A7C" w:rsidP="00660A7C">
      <w:pPr>
        <w:pStyle w:val="Akapitzlist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Sekcja E </w:t>
      </w:r>
      <w:r w:rsidR="007A3559" w:rsidRPr="00660A7C">
        <w:rPr>
          <w:rFonts w:ascii="Garamond" w:hAnsi="Garamond"/>
        </w:rPr>
        <w:t>dział</w:t>
      </w:r>
      <w:r w:rsidR="0048637B" w:rsidRPr="00660A7C">
        <w:rPr>
          <w:rFonts w:ascii="Garamond" w:hAnsi="Garamond"/>
        </w:rPr>
        <w:t xml:space="preserve"> </w:t>
      </w:r>
      <w:r w:rsidR="007A3559" w:rsidRPr="00660A7C">
        <w:rPr>
          <w:rFonts w:ascii="Garamond" w:hAnsi="Garamond"/>
        </w:rPr>
        <w:t>38,</w:t>
      </w:r>
    </w:p>
    <w:p w:rsidR="00660A7C" w:rsidRDefault="00660A7C" w:rsidP="00660A7C">
      <w:pPr>
        <w:pStyle w:val="Akapitzlist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Sekcja J </w:t>
      </w:r>
      <w:r w:rsidR="0048637B" w:rsidRPr="00660A7C">
        <w:rPr>
          <w:rFonts w:ascii="Garamond" w:hAnsi="Garamond"/>
        </w:rPr>
        <w:t xml:space="preserve">dział </w:t>
      </w:r>
      <w:r w:rsidR="007A3559" w:rsidRPr="00660A7C">
        <w:rPr>
          <w:rFonts w:ascii="Garamond" w:hAnsi="Garamond"/>
        </w:rPr>
        <w:t xml:space="preserve">62, </w:t>
      </w:r>
    </w:p>
    <w:p w:rsidR="00610824" w:rsidRPr="00660A7C" w:rsidRDefault="00660A7C" w:rsidP="00660A7C">
      <w:pPr>
        <w:pStyle w:val="Akapitzlist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Sekcja M </w:t>
      </w:r>
      <w:r w:rsidR="0048637B" w:rsidRPr="00660A7C">
        <w:rPr>
          <w:rFonts w:ascii="Garamond" w:hAnsi="Garamond"/>
        </w:rPr>
        <w:t xml:space="preserve">dział </w:t>
      </w:r>
      <w:r w:rsidR="007A3559" w:rsidRPr="00660A7C">
        <w:rPr>
          <w:rFonts w:ascii="Garamond" w:hAnsi="Garamond"/>
        </w:rPr>
        <w:t>72.</w:t>
      </w:r>
    </w:p>
    <w:p w:rsidR="003C752F" w:rsidRPr="0048637B" w:rsidRDefault="003C752F" w:rsidP="00660A7C">
      <w:pPr>
        <w:rPr>
          <w:rFonts w:ascii="Garamond" w:hAnsi="Garamond"/>
        </w:rPr>
      </w:pPr>
    </w:p>
    <w:p w:rsidR="00660A7C" w:rsidRDefault="0048637B" w:rsidP="00660A7C">
      <w:pPr>
        <w:pStyle w:val="Akapitzlist"/>
        <w:numPr>
          <w:ilvl w:val="0"/>
          <w:numId w:val="10"/>
        </w:numPr>
        <w:rPr>
          <w:rFonts w:ascii="Garamond" w:hAnsi="Garamond"/>
        </w:rPr>
      </w:pPr>
      <w:r w:rsidRPr="00660A7C">
        <w:rPr>
          <w:rFonts w:ascii="Garamond" w:hAnsi="Garamond"/>
        </w:rPr>
        <w:t>„Przemysł Jutra”:</w:t>
      </w:r>
    </w:p>
    <w:p w:rsidR="00660A7C" w:rsidRDefault="00660A7C" w:rsidP="00660A7C">
      <w:pPr>
        <w:pStyle w:val="Akapitzlist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r w:rsidR="0048637B" w:rsidRPr="00660A7C">
        <w:rPr>
          <w:rFonts w:ascii="Garamond" w:hAnsi="Garamond"/>
        </w:rPr>
        <w:t>dział 24-25,</w:t>
      </w:r>
    </w:p>
    <w:p w:rsidR="00660A7C" w:rsidRDefault="00660A7C" w:rsidP="00660A7C">
      <w:pPr>
        <w:pStyle w:val="Akapitzlist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r w:rsidR="0048637B" w:rsidRPr="00660A7C">
        <w:rPr>
          <w:rFonts w:ascii="Garamond" w:hAnsi="Garamond"/>
        </w:rPr>
        <w:t>dział 27-30,</w:t>
      </w:r>
    </w:p>
    <w:p w:rsidR="0048637B" w:rsidRPr="00660A7C" w:rsidRDefault="00660A7C" w:rsidP="00660A7C">
      <w:pPr>
        <w:pStyle w:val="Akapitzlist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r w:rsidR="0048637B" w:rsidRPr="00660A7C">
        <w:rPr>
          <w:rFonts w:ascii="Garamond" w:hAnsi="Garamond"/>
        </w:rPr>
        <w:t>dział 33</w:t>
      </w:r>
    </w:p>
    <w:p w:rsidR="0048637B" w:rsidRPr="0048637B" w:rsidRDefault="0048637B" w:rsidP="0048637B">
      <w:pPr>
        <w:rPr>
          <w:rFonts w:ascii="Garamond" w:hAnsi="Garamond"/>
        </w:rPr>
      </w:pPr>
      <w:r w:rsidRPr="0048637B">
        <w:rPr>
          <w:rFonts w:ascii="Garamond" w:hAnsi="Garamond"/>
        </w:rPr>
        <w:t xml:space="preserve"> lub jednej z poniższych sekcji, ale tylko w przypadku, jeśli działalność służy rozwojowi głównego obszaru specjalizacji:</w:t>
      </w:r>
    </w:p>
    <w:p w:rsidR="00660A7C" w:rsidRDefault="0048637B" w:rsidP="00660A7C">
      <w:pPr>
        <w:pStyle w:val="Akapitzlist"/>
        <w:numPr>
          <w:ilvl w:val="0"/>
          <w:numId w:val="14"/>
        </w:numPr>
        <w:rPr>
          <w:rFonts w:ascii="Garamond" w:hAnsi="Garamond"/>
        </w:rPr>
      </w:pPr>
      <w:r w:rsidRPr="00660A7C">
        <w:rPr>
          <w:rFonts w:ascii="Garamond" w:hAnsi="Garamond"/>
        </w:rPr>
        <w:t>Sekcja C dział 20, 22-23,</w:t>
      </w:r>
    </w:p>
    <w:p w:rsidR="00660A7C" w:rsidRDefault="0048637B" w:rsidP="00660A7C">
      <w:pPr>
        <w:pStyle w:val="Akapitzlist"/>
        <w:numPr>
          <w:ilvl w:val="0"/>
          <w:numId w:val="14"/>
        </w:numPr>
        <w:rPr>
          <w:rFonts w:ascii="Garamond" w:hAnsi="Garamond"/>
        </w:rPr>
      </w:pPr>
      <w:r w:rsidRPr="00660A7C">
        <w:rPr>
          <w:rFonts w:ascii="Garamond" w:hAnsi="Garamond"/>
        </w:rPr>
        <w:t>Sekcja C dział 26,</w:t>
      </w:r>
    </w:p>
    <w:p w:rsidR="00660A7C" w:rsidRDefault="0048637B" w:rsidP="00660A7C">
      <w:pPr>
        <w:pStyle w:val="Akapitzlist"/>
        <w:numPr>
          <w:ilvl w:val="0"/>
          <w:numId w:val="14"/>
        </w:numPr>
        <w:rPr>
          <w:rFonts w:ascii="Garamond" w:hAnsi="Garamond"/>
        </w:rPr>
      </w:pPr>
      <w:r w:rsidRPr="00660A7C">
        <w:rPr>
          <w:rFonts w:ascii="Garamond" w:hAnsi="Garamond"/>
        </w:rPr>
        <w:t>Sekcja E dział 38,</w:t>
      </w:r>
    </w:p>
    <w:p w:rsidR="00660A7C" w:rsidRDefault="0048637B" w:rsidP="00660A7C">
      <w:pPr>
        <w:pStyle w:val="Akapitzlist"/>
        <w:numPr>
          <w:ilvl w:val="0"/>
          <w:numId w:val="14"/>
        </w:numPr>
        <w:rPr>
          <w:rFonts w:ascii="Garamond" w:hAnsi="Garamond"/>
        </w:rPr>
      </w:pPr>
      <w:r w:rsidRPr="00660A7C">
        <w:rPr>
          <w:rFonts w:ascii="Garamond" w:hAnsi="Garamond"/>
        </w:rPr>
        <w:t>Sekcja J dział 62,</w:t>
      </w:r>
    </w:p>
    <w:p w:rsidR="003C752F" w:rsidRPr="00660A7C" w:rsidRDefault="0048637B" w:rsidP="00660A7C">
      <w:pPr>
        <w:pStyle w:val="Akapitzlist"/>
        <w:numPr>
          <w:ilvl w:val="0"/>
          <w:numId w:val="14"/>
        </w:numPr>
        <w:rPr>
          <w:rFonts w:ascii="Garamond" w:hAnsi="Garamond"/>
        </w:rPr>
      </w:pPr>
      <w:r w:rsidRPr="00660A7C">
        <w:rPr>
          <w:rFonts w:ascii="Garamond" w:hAnsi="Garamond"/>
        </w:rPr>
        <w:t>Sekcja M dział 71-72</w:t>
      </w:r>
      <w:r w:rsidR="00660A7C">
        <w:rPr>
          <w:rFonts w:ascii="Garamond" w:hAnsi="Garamond"/>
        </w:rPr>
        <w:t>.</w:t>
      </w:r>
    </w:p>
    <w:p w:rsidR="002D2DD5" w:rsidRPr="005F7293" w:rsidRDefault="002D2DD5" w:rsidP="00660A7C">
      <w:pPr>
        <w:pStyle w:val="NormalnyWeb"/>
        <w:numPr>
          <w:ilvl w:val="0"/>
          <w:numId w:val="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lastRenderedPageBreak/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B970C0" w:rsidRDefault="00B970C0" w:rsidP="00440E5C">
      <w:pPr>
        <w:rPr>
          <w:rStyle w:val="Uwydatnienie"/>
          <w:rFonts w:ascii="Garamond" w:hAnsi="Garamond"/>
          <w:iCs w:val="0"/>
        </w:rPr>
      </w:pPr>
    </w:p>
    <w:p w:rsidR="002D2DD5" w:rsidRPr="00A35442" w:rsidRDefault="00210288" w:rsidP="00660A7C">
      <w:pPr>
        <w:pStyle w:val="NormalnyWeb"/>
        <w:numPr>
          <w:ilvl w:val="0"/>
          <w:numId w:val="2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693732">
        <w:rPr>
          <w:rFonts w:ascii="Garamond" w:hAnsi="Garamond"/>
          <w:bCs/>
        </w:rPr>
        <w:t>w ramach inteligentn</w:t>
      </w:r>
      <w:r w:rsidR="00F46859">
        <w:rPr>
          <w:rFonts w:ascii="Garamond" w:hAnsi="Garamond"/>
          <w:bCs/>
        </w:rPr>
        <w:t>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proofErr w:type="spellStart"/>
      <w:r w:rsidR="00577EAD">
        <w:rPr>
          <w:rFonts w:ascii="Garamond" w:hAnsi="Garamond"/>
        </w:rPr>
        <w:t>Biosurowce</w:t>
      </w:r>
      <w:proofErr w:type="spellEnd"/>
      <w:r w:rsidR="00577EAD">
        <w:rPr>
          <w:rFonts w:ascii="Garamond" w:hAnsi="Garamond"/>
        </w:rPr>
        <w:t xml:space="preserve"> i żywność dla świadomych konsumentów</w:t>
      </w:r>
      <w:r w:rsidR="00886FAA">
        <w:rPr>
          <w:rFonts w:ascii="Garamond" w:hAnsi="Garamond"/>
        </w:rPr>
        <w:t>”</w:t>
      </w:r>
      <w:r w:rsidR="00F46859">
        <w:rPr>
          <w:rFonts w:ascii="Garamond" w:hAnsi="Garamond"/>
        </w:rPr>
        <w:t xml:space="preserve"> i „Przemysł jutra”</w:t>
      </w:r>
      <w:r w:rsidR="00886FAA">
        <w:rPr>
          <w:rFonts w:ascii="Garamond" w:hAnsi="Garamond"/>
        </w:rPr>
        <w:t xml:space="preserve"> udział w targach </w:t>
      </w:r>
      <w:r w:rsidR="00F46859">
        <w:rPr>
          <w:rFonts w:ascii="Garamond" w:hAnsi="Garamond"/>
          <w:b/>
        </w:rPr>
        <w:t>FOOD TAIPEI 2019</w:t>
      </w:r>
      <w:r w:rsidR="00F46859" w:rsidRPr="00252482">
        <w:rPr>
          <w:rFonts w:ascii="Garamond" w:hAnsi="Garamond"/>
          <w:b/>
        </w:rPr>
        <w:t xml:space="preserve">, </w:t>
      </w:r>
      <w:r w:rsidR="00F46859">
        <w:rPr>
          <w:rFonts w:ascii="Garamond" w:hAnsi="Garamond"/>
          <w:b/>
        </w:rPr>
        <w:t>19-22 czerwca</w:t>
      </w:r>
      <w:r w:rsidR="00252482">
        <w:rPr>
          <w:rFonts w:ascii="Garamond" w:hAnsi="Garamond"/>
          <w:b/>
        </w:rPr>
        <w:t xml:space="preserve"> 2019</w:t>
      </w:r>
      <w:r w:rsidR="00327437" w:rsidRPr="00327437">
        <w:rPr>
          <w:rFonts w:ascii="Garamond" w:hAnsi="Garamond"/>
          <w:b/>
        </w:rPr>
        <w:t xml:space="preserve"> r.</w:t>
      </w:r>
      <w:r w:rsidR="004615C4">
        <w:rPr>
          <w:rFonts w:ascii="Garamond" w:hAnsi="Garamond"/>
          <w:b/>
        </w:rPr>
        <w:t>,</w:t>
      </w:r>
      <w:r w:rsidR="00327437">
        <w:rPr>
          <w:rFonts w:ascii="Garamond" w:hAnsi="Garamond"/>
          <w:b/>
        </w:rPr>
        <w:t xml:space="preserve"> </w:t>
      </w:r>
      <w:r w:rsidR="00F46859">
        <w:rPr>
          <w:rFonts w:ascii="Garamond" w:hAnsi="Garamond"/>
          <w:b/>
        </w:rPr>
        <w:t>Tajpej (Tajwan)</w:t>
      </w:r>
      <w:r w:rsidR="00327437">
        <w:rPr>
          <w:rFonts w:ascii="Garamond" w:hAnsi="Garamond"/>
          <w:b/>
        </w:rPr>
        <w:t>.</w:t>
      </w:r>
    </w:p>
    <w:p w:rsidR="00D26CE0" w:rsidRPr="00A35442" w:rsidRDefault="00D26CE0" w:rsidP="00660A7C">
      <w:pPr>
        <w:pStyle w:val="NormalnyWeb"/>
        <w:numPr>
          <w:ilvl w:val="0"/>
          <w:numId w:val="2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F46859">
        <w:rPr>
          <w:rStyle w:val="Uwydatnienie"/>
          <w:rFonts w:ascii="Garamond" w:hAnsi="Garamond"/>
          <w:i w:val="0"/>
          <w:iCs w:val="0"/>
        </w:rPr>
        <w:t>27 lutego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="00E626A8">
        <w:rPr>
          <w:rFonts w:ascii="Garamond" w:hAnsi="Garamond"/>
        </w:rPr>
        <w:t xml:space="preserve"> 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660A7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660A7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660A7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440E5C" w:rsidRDefault="00440E5C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440E5C" w:rsidRDefault="00440E5C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440E5C" w:rsidRPr="000C4DBC" w:rsidRDefault="00440E5C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lastRenderedPageBreak/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B86293" w:rsidRPr="00B86293" w:rsidRDefault="005A44A6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B86293" w:rsidRPr="00B86293">
        <w:rPr>
          <w:rFonts w:ascii="Garamond" w:hAnsi="Garamond"/>
          <w:color w:val="000000" w:themeColor="text1"/>
        </w:rPr>
        <w:t>materiałów</w:t>
      </w:r>
      <w:r w:rsidRPr="00B86293">
        <w:rPr>
          <w:rFonts w:ascii="Garamond" w:hAnsi="Garamond"/>
          <w:color w:val="000000" w:themeColor="text1"/>
        </w:rPr>
        <w:t xml:space="preserve"> promocyjnych</w:t>
      </w:r>
      <w:r w:rsidR="00B86293">
        <w:rPr>
          <w:rFonts w:ascii="Garamond" w:hAnsi="Garamond"/>
          <w:color w:val="000000" w:themeColor="text1"/>
        </w:rPr>
        <w:t>,</w:t>
      </w:r>
      <w:r w:rsidRPr="00B86293">
        <w:rPr>
          <w:rFonts w:ascii="Garamond" w:hAnsi="Garamond"/>
          <w:color w:val="000000" w:themeColor="text1"/>
        </w:rPr>
        <w:t xml:space="preserve"> np. produktów, próbek, min. 4 folderów/pr</w:t>
      </w:r>
      <w:r w:rsidR="00B86293">
        <w:rPr>
          <w:rFonts w:ascii="Garamond" w:hAnsi="Garamond"/>
          <w:color w:val="000000" w:themeColor="text1"/>
        </w:rPr>
        <w:t xml:space="preserve">ospektów, min. 10 ulotek/dzień i </w:t>
      </w:r>
      <w:r w:rsidRPr="00B86293">
        <w:rPr>
          <w:rFonts w:ascii="Garamond" w:hAnsi="Garamond"/>
          <w:color w:val="000000" w:themeColor="text1"/>
        </w:rPr>
        <w:t>wizytówek</w:t>
      </w:r>
      <w:r w:rsidR="00B86293">
        <w:rPr>
          <w:rFonts w:ascii="Garamond" w:hAnsi="Garamond"/>
          <w:color w:val="000000" w:themeColor="text1"/>
        </w:rPr>
        <w:t>.</w:t>
      </w:r>
      <w:r w:rsidRPr="00B86293">
        <w:rPr>
          <w:rFonts w:ascii="Garamond" w:hAnsi="Garamond"/>
          <w:color w:val="000000" w:themeColor="text1"/>
        </w:rPr>
        <w:t xml:space="preserve"> </w:t>
      </w:r>
    </w:p>
    <w:p w:rsidR="00285CD9" w:rsidRPr="00B86293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  <w:bookmarkStart w:id="0" w:name="_GoBack"/>
      <w:bookmarkEnd w:id="0"/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660A7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660A7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660A7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660A7C">
      <w:pPr>
        <w:numPr>
          <w:ilvl w:val="0"/>
          <w:numId w:val="7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660A7C">
      <w:pPr>
        <w:numPr>
          <w:ilvl w:val="0"/>
          <w:numId w:val="8"/>
        </w:numPr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660A7C">
      <w:pPr>
        <w:numPr>
          <w:ilvl w:val="0"/>
          <w:numId w:val="8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660A7C">
      <w:pPr>
        <w:numPr>
          <w:ilvl w:val="0"/>
          <w:numId w:val="8"/>
        </w:numPr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660A7C">
      <w:pPr>
        <w:pStyle w:val="Akapitzlist"/>
        <w:numPr>
          <w:ilvl w:val="0"/>
          <w:numId w:val="7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</w:t>
      </w:r>
      <w:r w:rsidRPr="009534D6">
        <w:rPr>
          <w:rFonts w:ascii="Garamond" w:hAnsi="Garamond"/>
          <w:color w:val="000000" w:themeColor="text1"/>
        </w:rPr>
        <w:lastRenderedPageBreak/>
        <w:t>podlega zmianie i wyjątkom od tej zasady, chyba że jest to konieczne z powodów architektonicznych związanych z zabudową stoiska.</w:t>
      </w:r>
    </w:p>
    <w:p w:rsidR="00C32D72" w:rsidRPr="009534D6" w:rsidRDefault="00C32D72" w:rsidP="00660A7C">
      <w:pPr>
        <w:pStyle w:val="Akapitzlist"/>
        <w:numPr>
          <w:ilvl w:val="0"/>
          <w:numId w:val="7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660A7C">
      <w:pPr>
        <w:numPr>
          <w:ilvl w:val="0"/>
          <w:numId w:val="9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660A7C">
      <w:pPr>
        <w:numPr>
          <w:ilvl w:val="0"/>
          <w:numId w:val="9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660A7C">
      <w:pPr>
        <w:numPr>
          <w:ilvl w:val="0"/>
          <w:numId w:val="9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B9" w:rsidRDefault="00455EB9" w:rsidP="00E77468">
      <w:r>
        <w:separator/>
      </w:r>
    </w:p>
  </w:endnote>
  <w:endnote w:type="continuationSeparator" w:id="0">
    <w:p w:rsidR="00455EB9" w:rsidRDefault="00455E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440E5C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B9" w:rsidRDefault="00455EB9" w:rsidP="00E77468">
      <w:r>
        <w:separator/>
      </w:r>
    </w:p>
  </w:footnote>
  <w:footnote w:type="continuationSeparator" w:id="0">
    <w:p w:rsidR="00455EB9" w:rsidRDefault="00455E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  <w:lang w:val="en-GB" w:eastAsia="en-GB"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7379"/>
    <w:multiLevelType w:val="hybridMultilevel"/>
    <w:tmpl w:val="39AE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24D24"/>
    <w:multiLevelType w:val="hybridMultilevel"/>
    <w:tmpl w:val="5F0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0556192"/>
    <w:multiLevelType w:val="hybridMultilevel"/>
    <w:tmpl w:val="E594D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4FC6"/>
    <w:multiLevelType w:val="hybridMultilevel"/>
    <w:tmpl w:val="6EC88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3A35D9"/>
    <w:multiLevelType w:val="hybridMultilevel"/>
    <w:tmpl w:val="1BD86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01F86"/>
    <w:rsid w:val="00327437"/>
    <w:rsid w:val="003651DA"/>
    <w:rsid w:val="00367B70"/>
    <w:rsid w:val="00380136"/>
    <w:rsid w:val="00380BDC"/>
    <w:rsid w:val="003C752F"/>
    <w:rsid w:val="003D1D71"/>
    <w:rsid w:val="0040205A"/>
    <w:rsid w:val="00423C6D"/>
    <w:rsid w:val="00434198"/>
    <w:rsid w:val="00434884"/>
    <w:rsid w:val="00440E5C"/>
    <w:rsid w:val="00450257"/>
    <w:rsid w:val="00455EB9"/>
    <w:rsid w:val="004615C4"/>
    <w:rsid w:val="004626D4"/>
    <w:rsid w:val="004719D9"/>
    <w:rsid w:val="00484021"/>
    <w:rsid w:val="0048637B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60A7C"/>
    <w:rsid w:val="0067055D"/>
    <w:rsid w:val="00684210"/>
    <w:rsid w:val="00687883"/>
    <w:rsid w:val="00693732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42C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11094"/>
    <w:rsid w:val="00B21085"/>
    <w:rsid w:val="00B4636B"/>
    <w:rsid w:val="00B56B04"/>
    <w:rsid w:val="00B836E3"/>
    <w:rsid w:val="00B86293"/>
    <w:rsid w:val="00B970C0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626A8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46859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A38AA4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2A8A-A961-41C5-A43C-EA1B2D4E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8828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Kurzawski Piotr</cp:lastModifiedBy>
  <cp:revision>5</cp:revision>
  <cp:lastPrinted>2019-01-04T13:53:00Z</cp:lastPrinted>
  <dcterms:created xsi:type="dcterms:W3CDTF">2019-02-20T10:06:00Z</dcterms:created>
  <dcterms:modified xsi:type="dcterms:W3CDTF">2019-02-20T10:21:00Z</dcterms:modified>
</cp:coreProperties>
</file>