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na stoisk</w:t>
      </w:r>
      <w:r w:rsidR="007D531C" w:rsidRPr="00A35442">
        <w:rPr>
          <w:rFonts w:ascii="Garamond" w:hAnsi="Garamond"/>
          <w:b/>
          <w:bCs/>
        </w:rPr>
        <w:t>o</w:t>
      </w:r>
      <w:r w:rsidRPr="00A35442">
        <w:rPr>
          <w:rFonts w:ascii="Garamond" w:hAnsi="Garamond"/>
          <w:b/>
          <w:bCs/>
        </w:rPr>
        <w:t xml:space="preserve"> 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A25C79">
        <w:rPr>
          <w:rFonts w:ascii="Garamond" w:hAnsi="Garamond"/>
          <w:b/>
          <w:bCs/>
        </w:rPr>
        <w:t xml:space="preserve"> w 2017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A830A5" w:rsidRPr="00A830A5" w:rsidRDefault="00300252" w:rsidP="00A830A5">
      <w:pPr>
        <w:ind w:left="4253" w:hanging="4253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="00C92D29" w:rsidRPr="000241F6">
        <w:rPr>
          <w:rFonts w:ascii="Garamond" w:hAnsi="Garamond"/>
          <w:b/>
          <w:bCs/>
        </w:rPr>
        <w:t>„</w:t>
      </w:r>
      <w:r w:rsidR="00C92D29" w:rsidRPr="00F26C0A">
        <w:rPr>
          <w:rFonts w:ascii="Garamond" w:hAnsi="Garamond"/>
          <w:b/>
        </w:rPr>
        <w:t>Rozwój oparty na ICT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2014-2020,  Działanie 1.4: Internacjonalizacja gospodarki regionalnej, </w:t>
      </w:r>
      <w:proofErr w:type="spellStart"/>
      <w:r w:rsidR="004E6969" w:rsidRPr="00A35442">
        <w:rPr>
          <w:rFonts w:ascii="Garamond" w:hAnsi="Garamond"/>
        </w:rPr>
        <w:t>Poddziałanie</w:t>
      </w:r>
      <w:proofErr w:type="spellEnd"/>
      <w:r w:rsidR="004E6969" w:rsidRPr="00A35442">
        <w:rPr>
          <w:rFonts w:ascii="Garamond" w:hAnsi="Garamond"/>
        </w:rPr>
        <w:t xml:space="preserve">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</w:t>
      </w:r>
      <w:r w:rsidR="00C92D29" w:rsidRPr="00C92D29">
        <w:rPr>
          <w:rFonts w:ascii="Garamond" w:hAnsi="Garamond"/>
          <w:bCs/>
        </w:rPr>
        <w:t>„</w:t>
      </w:r>
      <w:r w:rsidR="00C92D29" w:rsidRPr="00C92D29">
        <w:rPr>
          <w:rFonts w:ascii="Garamond" w:hAnsi="Garamond"/>
        </w:rPr>
        <w:t>Rozwój oparty na ICT</w:t>
      </w:r>
      <w:r w:rsidR="00C92D29" w:rsidRPr="00C92D29">
        <w:rPr>
          <w:rFonts w:ascii="Garamond" w:hAnsi="Garamond"/>
          <w:bCs/>
        </w:rPr>
        <w:t>”</w:t>
      </w:r>
      <w:r w:rsidRPr="00C92D29">
        <w:rPr>
          <w:rFonts w:ascii="Garamond" w:hAnsi="Garamond"/>
        </w:rPr>
        <w:t>:</w:t>
      </w:r>
    </w:p>
    <w:p w:rsidR="00A35C29" w:rsidRPr="00A35442" w:rsidRDefault="00C92D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26</w:t>
      </w:r>
      <w:r w:rsidR="00A35C29" w:rsidRPr="00A35442">
        <w:rPr>
          <w:rFonts w:ascii="Garamond" w:hAnsi="Garamond"/>
        </w:rPr>
        <w:t xml:space="preserve">, </w:t>
      </w:r>
    </w:p>
    <w:p w:rsidR="00A35C29" w:rsidRPr="00A35442" w:rsidRDefault="00C92D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J dział 6</w:t>
      </w:r>
      <w:r w:rsidR="00C62A90" w:rsidRPr="00A35442">
        <w:rPr>
          <w:rFonts w:ascii="Garamond" w:hAnsi="Garamond"/>
        </w:rPr>
        <w:t>1</w:t>
      </w:r>
      <w:r>
        <w:rPr>
          <w:rFonts w:ascii="Garamond" w:hAnsi="Garamond"/>
        </w:rPr>
        <w:t>-63</w:t>
      </w:r>
      <w:r w:rsidR="00C62A90" w:rsidRPr="00A35442">
        <w:rPr>
          <w:rFonts w:ascii="Garamond" w:hAnsi="Garamond"/>
        </w:rPr>
        <w:t>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92D29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C dział </w:t>
      </w:r>
      <w:r w:rsidR="00C62A90" w:rsidRPr="00A35442">
        <w:rPr>
          <w:rFonts w:ascii="Garamond" w:hAnsi="Garamond" w:cs="Times New Roman"/>
          <w:bCs/>
          <w:color w:val="auto"/>
        </w:rPr>
        <w:t>2</w:t>
      </w:r>
      <w:r>
        <w:rPr>
          <w:rFonts w:ascii="Garamond" w:hAnsi="Garamond" w:cs="Times New Roman"/>
          <w:bCs/>
          <w:color w:val="auto"/>
        </w:rPr>
        <w:t>2-25</w:t>
      </w:r>
      <w:r w:rsidR="00C62A90" w:rsidRPr="00A35442">
        <w:rPr>
          <w:rFonts w:ascii="Garamond" w:hAnsi="Garamond" w:cs="Times New Roman"/>
          <w:bCs/>
          <w:color w:val="auto"/>
        </w:rPr>
        <w:t xml:space="preserve">, </w:t>
      </w:r>
    </w:p>
    <w:p w:rsidR="00C62A90" w:rsidRPr="00C92D29" w:rsidRDefault="00C62A90" w:rsidP="00C92D2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 w:rsidR="00C92D29">
        <w:rPr>
          <w:rFonts w:ascii="Garamond" w:hAnsi="Garamond" w:cs="Times New Roman"/>
          <w:bCs/>
          <w:color w:val="auto"/>
        </w:rPr>
        <w:t>28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 w:rsidR="00C92D29">
        <w:rPr>
          <w:rFonts w:ascii="Garamond" w:hAnsi="Garamond" w:cs="Times New Roman"/>
          <w:bCs/>
          <w:color w:val="auto"/>
        </w:rPr>
        <w:t>33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</w:t>
      </w:r>
      <w:r w:rsidR="00C92D29">
        <w:rPr>
          <w:rFonts w:ascii="Garamond" w:hAnsi="Garamond" w:cs="Times New Roman"/>
          <w:bCs/>
          <w:color w:val="auto"/>
        </w:rPr>
        <w:t>59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065709" w:rsidRPr="00A830A5" w:rsidRDefault="002D2DD5" w:rsidP="00A830A5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A35442">
        <w:rPr>
          <w:rStyle w:val="Uwydatnienie"/>
          <w:rFonts w:ascii="Garamond" w:hAnsi="Garamond"/>
        </w:rPr>
        <w:t xml:space="preserve">Formularza zgłoszeniowego, Oświadczenia o pomocy de minimis, Formularza informacji przedstawianych przy ubieganiu się o pomoc de minimis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>Propozycje targów</w:t>
      </w:r>
    </w:p>
    <w:p w:rsidR="007D531C" w:rsidRPr="00A35442" w:rsidRDefault="00373D7C" w:rsidP="007D531C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Garamond" w:hAnsi="Garamond"/>
          <w:bCs/>
        </w:rPr>
      </w:pPr>
      <w:r>
        <w:rPr>
          <w:rFonts w:ascii="Garamond" w:hAnsi="Garamond"/>
        </w:rPr>
        <w:t>W roku 2017</w:t>
      </w:r>
      <w:r w:rsidR="007D531C" w:rsidRPr="00A35442">
        <w:rPr>
          <w:rFonts w:ascii="Garamond" w:hAnsi="Garamond"/>
        </w:rPr>
        <w:t xml:space="preserve"> Organizator zaplanował </w:t>
      </w:r>
      <w:r w:rsidR="007D531C" w:rsidRPr="00A35442">
        <w:rPr>
          <w:rFonts w:ascii="Garamond" w:hAnsi="Garamond"/>
          <w:bCs/>
        </w:rPr>
        <w:t xml:space="preserve">w ramach inteligentnej specjalizacji </w:t>
      </w:r>
      <w:r w:rsidRPr="00C92D29">
        <w:rPr>
          <w:rFonts w:ascii="Garamond" w:hAnsi="Garamond"/>
          <w:bCs/>
        </w:rPr>
        <w:t>„</w:t>
      </w:r>
      <w:r w:rsidRPr="00C92D29">
        <w:rPr>
          <w:rFonts w:ascii="Garamond" w:hAnsi="Garamond"/>
        </w:rPr>
        <w:t>Rozwój oparty na ICT</w:t>
      </w:r>
      <w:r w:rsidRPr="00C92D29">
        <w:rPr>
          <w:rFonts w:ascii="Garamond" w:hAnsi="Garamond"/>
          <w:bCs/>
        </w:rPr>
        <w:t>”</w:t>
      </w:r>
      <w:r w:rsidRPr="00A35442">
        <w:rPr>
          <w:rFonts w:ascii="Garamond" w:hAnsi="Garamond"/>
          <w:bCs/>
        </w:rPr>
        <w:t xml:space="preserve"> </w:t>
      </w:r>
      <w:r w:rsidR="007D531C" w:rsidRPr="00A35442">
        <w:rPr>
          <w:rFonts w:ascii="Garamond" w:hAnsi="Garamond"/>
        </w:rPr>
        <w:t xml:space="preserve">udział w jednych </w:t>
      </w:r>
      <w:r w:rsidR="007D531C" w:rsidRPr="00A35442">
        <w:rPr>
          <w:rFonts w:ascii="Garamond" w:hAnsi="Garamond"/>
          <w:bCs/>
        </w:rPr>
        <w:t>targach branżowych wybranych spośród wymienionych w pkt. 2:</w:t>
      </w:r>
    </w:p>
    <w:p w:rsidR="00C1438B" w:rsidRPr="00A35442" w:rsidRDefault="007D531C" w:rsidP="009F47CF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Przewiduje się wybór </w:t>
      </w:r>
      <w:r w:rsidRPr="00A35442">
        <w:rPr>
          <w:rFonts w:ascii="Garamond" w:hAnsi="Garamond"/>
          <w:bCs/>
          <w:u w:val="single"/>
        </w:rPr>
        <w:t>jednej</w:t>
      </w:r>
      <w:r w:rsidRPr="00A35442">
        <w:rPr>
          <w:rFonts w:ascii="Garamond" w:hAnsi="Garamond"/>
          <w:bCs/>
        </w:rPr>
        <w:t xml:space="preserve"> imprezy targowej z poniższych</w:t>
      </w:r>
      <w:r w:rsidR="00C1438B" w:rsidRPr="00A35442">
        <w:rPr>
          <w:rFonts w:ascii="Garamond" w:hAnsi="Garamond"/>
          <w:bCs/>
        </w:rPr>
        <w:t>:</w:t>
      </w:r>
    </w:p>
    <w:p w:rsidR="00373D7C" w:rsidRPr="00373D7C" w:rsidRDefault="00373D7C" w:rsidP="00373D7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73D7C">
        <w:rPr>
          <w:rFonts w:ascii="Garamond" w:hAnsi="Garamond"/>
        </w:rPr>
        <w:t>Propozycja I</w:t>
      </w:r>
      <w:r w:rsidRPr="00373D7C">
        <w:rPr>
          <w:rFonts w:ascii="Garamond" w:hAnsi="Garamond"/>
          <w:bCs/>
        </w:rPr>
        <w:t xml:space="preserve"> Azja Wschodnia</w:t>
      </w:r>
      <w:r w:rsidRPr="00373D7C">
        <w:rPr>
          <w:rFonts w:ascii="Garamond" w:hAnsi="Garamond"/>
        </w:rPr>
        <w:t xml:space="preserve">:  targi </w:t>
      </w:r>
      <w:proofErr w:type="spellStart"/>
      <w:r w:rsidRPr="00373D7C">
        <w:rPr>
          <w:rFonts w:ascii="Garamond" w:hAnsi="Garamond"/>
          <w:b/>
        </w:rPr>
        <w:t>Computex</w:t>
      </w:r>
      <w:proofErr w:type="spellEnd"/>
      <w:r w:rsidRPr="00373D7C">
        <w:rPr>
          <w:rFonts w:ascii="Garamond" w:hAnsi="Garamond"/>
          <w:b/>
        </w:rPr>
        <w:t xml:space="preserve"> </w:t>
      </w:r>
      <w:proofErr w:type="spellStart"/>
      <w:r w:rsidRPr="00373D7C">
        <w:rPr>
          <w:rFonts w:ascii="Garamond" w:hAnsi="Garamond"/>
          <w:b/>
        </w:rPr>
        <w:t>Taipei</w:t>
      </w:r>
      <w:proofErr w:type="spellEnd"/>
      <w:r w:rsidRPr="00373D7C">
        <w:rPr>
          <w:rFonts w:ascii="Garamond" w:hAnsi="Garamond"/>
          <w:b/>
        </w:rPr>
        <w:t xml:space="preserve">, </w:t>
      </w:r>
      <w:proofErr w:type="spellStart"/>
      <w:r w:rsidRPr="00373D7C">
        <w:rPr>
          <w:rFonts w:ascii="Garamond" w:hAnsi="Garamond"/>
        </w:rPr>
        <w:t>Taipei</w:t>
      </w:r>
      <w:proofErr w:type="spellEnd"/>
      <w:r w:rsidRPr="00373D7C">
        <w:rPr>
          <w:rFonts w:ascii="Garamond" w:hAnsi="Garamond"/>
        </w:rPr>
        <w:t xml:space="preserve"> (Tajwan), </w:t>
      </w:r>
      <w:r w:rsidR="00A25C79">
        <w:rPr>
          <w:rFonts w:ascii="Garamond" w:hAnsi="Garamond"/>
        </w:rPr>
        <w:br/>
      </w:r>
      <w:r w:rsidRPr="00373D7C">
        <w:rPr>
          <w:rFonts w:ascii="Garamond" w:hAnsi="Garamond"/>
        </w:rPr>
        <w:t>30 maja – 3 czerwca 2017r.,</w:t>
      </w:r>
    </w:p>
    <w:p w:rsidR="00373D7C" w:rsidRPr="00373D7C" w:rsidRDefault="00D1078B" w:rsidP="00373D7C">
      <w:pPr>
        <w:autoSpaceDE w:val="0"/>
        <w:autoSpaceDN w:val="0"/>
        <w:adjustRightInd w:val="0"/>
        <w:ind w:left="720"/>
        <w:jc w:val="both"/>
        <w:rPr>
          <w:rStyle w:val="Uwydatnienie"/>
          <w:rFonts w:ascii="Garamond" w:hAnsi="Garamond"/>
          <w:i w:val="0"/>
          <w:iCs w:val="0"/>
        </w:rPr>
      </w:pPr>
      <w:hyperlink r:id="rId9" w:history="1">
        <w:r w:rsidR="00373D7C" w:rsidRPr="00373D7C">
          <w:rPr>
            <w:rStyle w:val="Hipercze"/>
            <w:rFonts w:ascii="Garamond" w:hAnsi="Garamond"/>
          </w:rPr>
          <w:t>https://www.computextaipei.com.tw</w:t>
        </w:r>
      </w:hyperlink>
      <w:r w:rsidR="00373D7C" w:rsidRPr="00373D7C">
        <w:rPr>
          <w:rStyle w:val="Uwydatnienie"/>
          <w:rFonts w:ascii="Garamond" w:hAnsi="Garamond"/>
        </w:rPr>
        <w:t xml:space="preserve">    </w:t>
      </w:r>
    </w:p>
    <w:p w:rsidR="00373D7C" w:rsidRDefault="00373D7C" w:rsidP="00373D7C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</w:rPr>
      </w:pPr>
      <w:r w:rsidRPr="00373D7C">
        <w:rPr>
          <w:rFonts w:ascii="Garamond" w:hAnsi="Garamond"/>
        </w:rPr>
        <w:t>Propozycja II</w:t>
      </w:r>
      <w:r w:rsidRPr="00373D7C">
        <w:rPr>
          <w:rFonts w:ascii="Garamond" w:hAnsi="Garamond"/>
          <w:bCs/>
        </w:rPr>
        <w:t xml:space="preserve"> Azja</w:t>
      </w:r>
      <w:r w:rsidRPr="00373D7C">
        <w:rPr>
          <w:rFonts w:ascii="Garamond" w:hAnsi="Garamond"/>
        </w:rPr>
        <w:t xml:space="preserve">: targi </w:t>
      </w:r>
      <w:r w:rsidRPr="00373D7C">
        <w:rPr>
          <w:rFonts w:ascii="Garamond" w:hAnsi="Garamond"/>
          <w:b/>
          <w:bCs/>
        </w:rPr>
        <w:t xml:space="preserve">China </w:t>
      </w:r>
      <w:proofErr w:type="spellStart"/>
      <w:r w:rsidRPr="00373D7C">
        <w:rPr>
          <w:rFonts w:ascii="Garamond" w:hAnsi="Garamond"/>
          <w:b/>
          <w:bCs/>
        </w:rPr>
        <w:t>HI-TECH</w:t>
      </w:r>
      <w:proofErr w:type="spellEnd"/>
      <w:r w:rsidRPr="00373D7C">
        <w:rPr>
          <w:rFonts w:ascii="Garamond" w:hAnsi="Garamond"/>
          <w:b/>
          <w:bCs/>
        </w:rPr>
        <w:t xml:space="preserve">, </w:t>
      </w:r>
      <w:proofErr w:type="spellStart"/>
      <w:r w:rsidRPr="00373D7C">
        <w:rPr>
          <w:rFonts w:ascii="Garamond" w:hAnsi="Garamond"/>
          <w:bCs/>
        </w:rPr>
        <w:t>Shenzen</w:t>
      </w:r>
      <w:proofErr w:type="spellEnd"/>
      <w:r w:rsidRPr="00373D7C">
        <w:rPr>
          <w:rFonts w:ascii="Garamond" w:hAnsi="Garamond"/>
          <w:bCs/>
        </w:rPr>
        <w:t xml:space="preserve"> (Chiny), 16-21 listopad 2017 r.</w:t>
      </w:r>
      <w:r w:rsidRPr="00373D7C">
        <w:rPr>
          <w:rFonts w:ascii="Garamond" w:hAnsi="Garamond"/>
          <w:b/>
          <w:bCs/>
        </w:rPr>
        <w:t>*</w:t>
      </w:r>
      <w:r w:rsidRPr="00373D7C">
        <w:rPr>
          <w:rFonts w:ascii="Garamond" w:hAnsi="Garamond"/>
          <w:bCs/>
        </w:rPr>
        <w:t>,</w:t>
      </w:r>
      <w:r w:rsidRPr="00373D7C">
        <w:rPr>
          <w:rFonts w:ascii="Garamond" w:hAnsi="Garamond"/>
        </w:rPr>
        <w:t xml:space="preserve"> </w:t>
      </w:r>
      <w:hyperlink r:id="rId10" w:history="1">
        <w:r w:rsidRPr="00373D7C">
          <w:rPr>
            <w:rStyle w:val="Hipercze"/>
            <w:rFonts w:ascii="Garamond" w:hAnsi="Garamond"/>
            <w:bCs/>
          </w:rPr>
          <w:t>http://www.chtf.com/english</w:t>
        </w:r>
      </w:hyperlink>
      <w:r w:rsidRPr="00373D7C">
        <w:rPr>
          <w:rFonts w:ascii="Garamond" w:hAnsi="Garamond"/>
          <w:bCs/>
        </w:rPr>
        <w:t xml:space="preserve"> </w:t>
      </w:r>
    </w:p>
    <w:p w:rsidR="003E787F" w:rsidRPr="003E787F" w:rsidRDefault="00373D7C" w:rsidP="003E787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73D7C">
        <w:rPr>
          <w:rFonts w:ascii="Garamond" w:hAnsi="Garamond"/>
        </w:rPr>
        <w:t>Propozycja III</w:t>
      </w:r>
      <w:r w:rsidRPr="00373D7C">
        <w:rPr>
          <w:rFonts w:ascii="Garamond" w:hAnsi="Garamond"/>
          <w:bCs/>
        </w:rPr>
        <w:t xml:space="preserve"> Ameryka Północna</w:t>
      </w:r>
      <w:r w:rsidRPr="00373D7C">
        <w:rPr>
          <w:rFonts w:ascii="Garamond" w:hAnsi="Garamond"/>
        </w:rPr>
        <w:t xml:space="preserve">: targi </w:t>
      </w:r>
      <w:r w:rsidR="00065709" w:rsidRPr="00142B70">
        <w:rPr>
          <w:rFonts w:ascii="Garamond" w:hAnsi="Garamond"/>
          <w:b/>
        </w:rPr>
        <w:t>CEDIA EXPO</w:t>
      </w:r>
      <w:r w:rsidR="00065709">
        <w:rPr>
          <w:rFonts w:ascii="Garamond" w:hAnsi="Garamond"/>
        </w:rPr>
        <w:t xml:space="preserve">, </w:t>
      </w:r>
      <w:r w:rsidR="003E787F">
        <w:rPr>
          <w:rFonts w:ascii="Garamond" w:hAnsi="Garamond"/>
        </w:rPr>
        <w:t>San Diego</w:t>
      </w:r>
      <w:r w:rsidR="00065709">
        <w:rPr>
          <w:rFonts w:ascii="Garamond" w:hAnsi="Garamond"/>
        </w:rPr>
        <w:t xml:space="preserve">, </w:t>
      </w:r>
      <w:r w:rsidR="003E787F">
        <w:rPr>
          <w:rFonts w:ascii="Garamond" w:hAnsi="Garamond"/>
        </w:rPr>
        <w:t>CA</w:t>
      </w:r>
      <w:r w:rsidR="00065709">
        <w:rPr>
          <w:rFonts w:ascii="Garamond" w:hAnsi="Garamond"/>
        </w:rPr>
        <w:t xml:space="preserve"> (USA),</w:t>
      </w:r>
      <w:r w:rsidR="00065709">
        <w:rPr>
          <w:rFonts w:ascii="Garamond" w:hAnsi="Garamond"/>
        </w:rPr>
        <w:br/>
      </w:r>
      <w:r w:rsidR="003E787F" w:rsidRPr="003E787F">
        <w:t>6-9 września 2017 r.</w:t>
      </w:r>
      <w:r w:rsidR="003E787F">
        <w:t>,</w:t>
      </w:r>
    </w:p>
    <w:p w:rsidR="00635AA2" w:rsidRDefault="00065709" w:rsidP="00065709">
      <w:pPr>
        <w:rPr>
          <w:rStyle w:val="Hipercze"/>
          <w:rFonts w:ascii="Garamond" w:hAnsi="Garamond"/>
        </w:rPr>
      </w:pPr>
      <w:r w:rsidRPr="00065709">
        <w:rPr>
          <w:rStyle w:val="Hipercze"/>
          <w:u w:val="none"/>
        </w:rPr>
        <w:t xml:space="preserve">            </w:t>
      </w:r>
      <w:hyperlink r:id="rId11" w:history="1">
        <w:r w:rsidRPr="00410E91">
          <w:rPr>
            <w:rStyle w:val="Hipercze"/>
            <w:rFonts w:ascii="Garamond" w:hAnsi="Garamond"/>
          </w:rPr>
          <w:t>http://expo.cedia.net</w:t>
        </w:r>
      </w:hyperlink>
    </w:p>
    <w:p w:rsidR="00A830A5" w:rsidRPr="00065709" w:rsidRDefault="00A830A5" w:rsidP="00A830A5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 </w:t>
      </w:r>
      <w:r w:rsidRPr="00065709">
        <w:rPr>
          <w:rFonts w:ascii="Garamond" w:hAnsi="Garamond"/>
          <w:b/>
          <w:bCs/>
        </w:rPr>
        <w:t>*</w:t>
      </w:r>
      <w:r w:rsidRPr="00065709">
        <w:rPr>
          <w:rFonts w:ascii="Garamond" w:hAnsi="Garamond"/>
          <w:bCs/>
        </w:rPr>
        <w:t>termin targów może ulec zmianie</w:t>
      </w:r>
    </w:p>
    <w:p w:rsidR="00065709" w:rsidRPr="00065709" w:rsidRDefault="00065709" w:rsidP="00065709">
      <w:pPr>
        <w:rPr>
          <w:rStyle w:val="Hipercze"/>
          <w:rFonts w:ascii="Garamond" w:hAnsi="Garamond"/>
        </w:rPr>
      </w:pPr>
    </w:p>
    <w:p w:rsidR="00D26CE0" w:rsidRPr="00A35442" w:rsidRDefault="00D26CE0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Pr="00A35442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>Nabór prowadzony jest w dwóch etapach</w:t>
      </w:r>
      <w:r w:rsidR="007D531C" w:rsidRPr="00A35442">
        <w:rPr>
          <w:rStyle w:val="Uwydatnienie"/>
          <w:rFonts w:ascii="Garamond" w:hAnsi="Garamond"/>
          <w:i w:val="0"/>
          <w:iCs w:val="0"/>
        </w:rPr>
        <w:t>.</w:t>
      </w:r>
    </w:p>
    <w:p w:rsidR="00D26CE0" w:rsidRPr="00A35442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Style w:val="Uwydatnienie"/>
          <w:rFonts w:ascii="Garamond" w:hAnsi="Garamond"/>
          <w:i w:val="0"/>
        </w:rPr>
        <w:t>W I etapie p</w:t>
      </w:r>
      <w:r w:rsidR="00D26CE0" w:rsidRPr="00A35442">
        <w:rPr>
          <w:rStyle w:val="Uwydatnienie"/>
          <w:rFonts w:ascii="Garamond" w:hAnsi="Garamond"/>
          <w:i w:val="0"/>
        </w:rPr>
        <w:t>rzedsiębiorstw</w:t>
      </w:r>
      <w:r w:rsidR="007D531C" w:rsidRPr="00A35442">
        <w:rPr>
          <w:rStyle w:val="Uwydatnienie"/>
          <w:rFonts w:ascii="Garamond" w:hAnsi="Garamond"/>
          <w:i w:val="0"/>
        </w:rPr>
        <w:t>o</w:t>
      </w:r>
      <w:r w:rsidR="00D26CE0" w:rsidRPr="00A35442">
        <w:rPr>
          <w:rStyle w:val="Uwydatnienie"/>
          <w:rFonts w:ascii="Garamond" w:hAnsi="Garamond"/>
          <w:i w:val="0"/>
        </w:rPr>
        <w:t xml:space="preserve"> </w:t>
      </w:r>
      <w:r w:rsidR="00D26CE0" w:rsidRPr="00A35442">
        <w:rPr>
          <w:rFonts w:ascii="Garamond" w:hAnsi="Garamond"/>
        </w:rPr>
        <w:t xml:space="preserve">spełniające warunki wymienione w </w:t>
      </w:r>
      <w:r w:rsidR="00C1438B" w:rsidRPr="00A35442">
        <w:rPr>
          <w:rFonts w:ascii="Garamond" w:hAnsi="Garamond"/>
        </w:rPr>
        <w:t>rozdziale</w:t>
      </w:r>
      <w:r w:rsidR="00D26CE0" w:rsidRPr="00A35442">
        <w:rPr>
          <w:rFonts w:ascii="Garamond" w:hAnsi="Garamond"/>
        </w:rPr>
        <w:t xml:space="preserve"> </w:t>
      </w:r>
      <w:r w:rsidR="00C1438B" w:rsidRPr="00A35442">
        <w:rPr>
          <w:rFonts w:ascii="Garamond" w:hAnsi="Garamond"/>
        </w:rPr>
        <w:t>II</w:t>
      </w:r>
      <w:r w:rsidR="00D26CE0" w:rsidRPr="00A35442">
        <w:rPr>
          <w:rFonts w:ascii="Garamond" w:hAnsi="Garamond"/>
        </w:rPr>
        <w:t xml:space="preserve"> może zgłosić udział </w:t>
      </w:r>
      <w:r w:rsidR="00484021" w:rsidRPr="00A35442">
        <w:rPr>
          <w:rFonts w:ascii="Garamond" w:hAnsi="Garamond"/>
        </w:rPr>
        <w:t>w</w:t>
      </w:r>
      <w:r w:rsidRPr="00A35442">
        <w:rPr>
          <w:rFonts w:ascii="Garamond" w:hAnsi="Garamond"/>
        </w:rPr>
        <w:t> </w:t>
      </w:r>
      <w:r w:rsidR="00484021" w:rsidRPr="00A35442">
        <w:rPr>
          <w:rFonts w:ascii="Garamond" w:hAnsi="Garamond"/>
        </w:rPr>
        <w:t xml:space="preserve">jednej propozycji targów </w:t>
      </w:r>
      <w:r w:rsidR="00D26CE0" w:rsidRPr="00A35442">
        <w:rPr>
          <w:rFonts w:ascii="Garamond" w:hAnsi="Garamond"/>
        </w:rPr>
        <w:t xml:space="preserve">wskazanych przez Organizatora w pkt. </w:t>
      </w:r>
      <w:r w:rsidR="009F47CF" w:rsidRPr="00A35442">
        <w:rPr>
          <w:rFonts w:ascii="Garamond" w:hAnsi="Garamond"/>
        </w:rPr>
        <w:t>III.</w:t>
      </w:r>
      <w:r w:rsidR="00A97573" w:rsidRPr="00A35442">
        <w:rPr>
          <w:rFonts w:ascii="Garamond" w:hAnsi="Garamond"/>
        </w:rPr>
        <w:t>2</w:t>
      </w:r>
      <w:r w:rsidR="00D26CE0" w:rsidRPr="00A35442">
        <w:rPr>
          <w:rFonts w:ascii="Garamond" w:hAnsi="Garamond"/>
        </w:rPr>
        <w:t>.</w:t>
      </w:r>
    </w:p>
    <w:p w:rsidR="00D07AEE" w:rsidRPr="00A35442" w:rsidRDefault="00D07AEE" w:rsidP="00D07AEE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 II etapie przedsiębiorstwa, które wcześniej nie zgłosiły się na wybrane w I etapie targi, mają dodatkowy czas na przesyłanie swojego zgłoszenia.</w:t>
      </w:r>
    </w:p>
    <w:p w:rsidR="001D03FC" w:rsidRPr="00A35442" w:rsidRDefault="001D03F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Organizator planuje organizację</w:t>
      </w:r>
      <w:r w:rsidR="00434198" w:rsidRPr="00A35442">
        <w:rPr>
          <w:rFonts w:ascii="Garamond" w:hAnsi="Garamond"/>
        </w:rPr>
        <w:t xml:space="preserve"> stoisk</w:t>
      </w:r>
      <w:r w:rsidR="007D531C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regionaln</w:t>
      </w:r>
      <w:r w:rsidR="007D531C" w:rsidRPr="00A35442">
        <w:rPr>
          <w:rFonts w:ascii="Garamond" w:hAnsi="Garamond"/>
        </w:rPr>
        <w:t>ego</w:t>
      </w:r>
      <w:r w:rsidRPr="00A35442">
        <w:rPr>
          <w:rFonts w:ascii="Garamond" w:hAnsi="Garamond"/>
        </w:rPr>
        <w:t xml:space="preserve"> na </w:t>
      </w:r>
      <w:r w:rsidR="00D07AEE" w:rsidRPr="00A35442">
        <w:rPr>
          <w:rFonts w:ascii="Garamond" w:hAnsi="Garamond"/>
          <w:u w:val="single"/>
        </w:rPr>
        <w:t>jednych</w:t>
      </w:r>
      <w:r w:rsidRPr="00A35442">
        <w:rPr>
          <w:rFonts w:ascii="Garamond" w:hAnsi="Garamond"/>
        </w:rPr>
        <w:t xml:space="preserve"> ze wskazanych w pkt. </w:t>
      </w:r>
      <w:r w:rsidR="009F47CF" w:rsidRPr="00A35442">
        <w:rPr>
          <w:rFonts w:ascii="Garamond" w:hAnsi="Garamond"/>
        </w:rPr>
        <w:t>III.</w:t>
      </w:r>
      <w:r w:rsidR="00C1438B" w:rsidRPr="00A35442">
        <w:rPr>
          <w:rFonts w:ascii="Garamond" w:hAnsi="Garamond"/>
        </w:rPr>
        <w:t>2</w:t>
      </w:r>
      <w:r w:rsidR="00AB1DA6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>targach. Wybór targów nastąpi na podstawie ilości zgłoszeń nadesłanych przez przedsiębiorstwa na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poszczególne propozycje w terminie wskazanym przez Organizatora w</w:t>
      </w:r>
      <w:r w:rsidR="00122477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Ogłoszeniu o naborze</w:t>
      </w:r>
      <w:r w:rsidR="004E6CF0" w:rsidRPr="00A35442">
        <w:rPr>
          <w:rFonts w:ascii="Garamond" w:hAnsi="Garamond"/>
        </w:rPr>
        <w:t xml:space="preserve"> (decyduje data wpływu zgłoszenia do Organizatora)</w:t>
      </w:r>
      <w:r w:rsidRPr="00A35442">
        <w:rPr>
          <w:rFonts w:ascii="Garamond" w:hAnsi="Garamond"/>
        </w:rPr>
        <w:t xml:space="preserve">. </w:t>
      </w:r>
      <w:r w:rsidR="00484021" w:rsidRPr="00A35442">
        <w:rPr>
          <w:rFonts w:ascii="Garamond" w:hAnsi="Garamond"/>
        </w:rPr>
        <w:t>Wybran</w:t>
      </w:r>
      <w:r w:rsidR="00D07AEE" w:rsidRPr="00A35442">
        <w:rPr>
          <w:rFonts w:ascii="Garamond" w:hAnsi="Garamond"/>
        </w:rPr>
        <w:t>a</w:t>
      </w:r>
      <w:r w:rsidR="00484021" w:rsidRPr="00A35442">
        <w:rPr>
          <w:rFonts w:ascii="Garamond" w:hAnsi="Garamond"/>
        </w:rPr>
        <w:t xml:space="preserve"> zostan</w:t>
      </w:r>
      <w:r w:rsidR="00D07AEE" w:rsidRPr="00A35442">
        <w:rPr>
          <w:rFonts w:ascii="Garamond" w:hAnsi="Garamond"/>
        </w:rPr>
        <w:t>ie</w:t>
      </w:r>
      <w:r w:rsidR="00434198" w:rsidRPr="00A35442">
        <w:rPr>
          <w:rFonts w:ascii="Garamond" w:hAnsi="Garamond"/>
        </w:rPr>
        <w:t xml:space="preserve"> </w:t>
      </w:r>
      <w:r w:rsidR="00D07AEE" w:rsidRPr="00A35442">
        <w:rPr>
          <w:rFonts w:ascii="Garamond" w:hAnsi="Garamond"/>
        </w:rPr>
        <w:t>jedna</w:t>
      </w:r>
      <w:r w:rsidR="00484021" w:rsidRPr="00A35442">
        <w:rPr>
          <w:rFonts w:ascii="Garamond" w:hAnsi="Garamond"/>
        </w:rPr>
        <w:t xml:space="preserve"> propozycj</w:t>
      </w:r>
      <w:r w:rsidR="00D07AEE" w:rsidRPr="00A35442">
        <w:rPr>
          <w:rFonts w:ascii="Garamond" w:hAnsi="Garamond"/>
        </w:rPr>
        <w:t>a</w:t>
      </w:r>
      <w:r w:rsidR="00484021" w:rsidRPr="00A35442">
        <w:rPr>
          <w:rFonts w:ascii="Garamond" w:hAnsi="Garamond"/>
        </w:rPr>
        <w:t xml:space="preserve"> z</w:t>
      </w:r>
      <w:r w:rsidR="006E4175" w:rsidRPr="00A35442">
        <w:rPr>
          <w:rFonts w:ascii="Garamond" w:hAnsi="Garamond"/>
        </w:rPr>
        <w:t> </w:t>
      </w:r>
      <w:r w:rsidR="00484021" w:rsidRPr="00A35442">
        <w:rPr>
          <w:rFonts w:ascii="Garamond" w:hAnsi="Garamond"/>
        </w:rPr>
        <w:t>największą ilością zgłoszeń. W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 xml:space="preserve">przypadku jednakowej liczby zgłoszeń </w:t>
      </w:r>
      <w:r w:rsidR="006A70BD" w:rsidRPr="00A35442">
        <w:rPr>
          <w:rFonts w:ascii="Garamond" w:hAnsi="Garamond"/>
        </w:rPr>
        <w:t xml:space="preserve">na poszczególne imprezy targowe </w:t>
      </w:r>
      <w:r w:rsidRPr="00A35442">
        <w:rPr>
          <w:rFonts w:ascii="Garamond" w:hAnsi="Garamond"/>
        </w:rPr>
        <w:t>o wyborze targów decyduje Organizator.</w:t>
      </w:r>
    </w:p>
    <w:p w:rsidR="006E285C" w:rsidRPr="00A35442" w:rsidRDefault="006E285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dane targi.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Pr="00A35442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065709" w:rsidRDefault="00065709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A35442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wejściówek na targi, dostępu i miejsca na </w:t>
      </w:r>
      <w:r w:rsidR="00AB1DA6" w:rsidRPr="00A35442">
        <w:rPr>
          <w:rFonts w:ascii="Garamond" w:eastAsia="TimesNewRoman" w:hAnsi="Garamond"/>
        </w:rPr>
        <w:t xml:space="preserve">wspólnym </w:t>
      </w:r>
      <w:r w:rsidRPr="00A35442">
        <w:rPr>
          <w:rFonts w:ascii="Garamond" w:eastAsia="TimesNewRoman" w:hAnsi="Garamond"/>
        </w:rPr>
        <w:t xml:space="preserve">stoisku targowym wykupionym przez </w:t>
      </w:r>
      <w:r w:rsidR="008164FF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, noclegów ze śniadaniem (zakwaterowanie w hotelach </w:t>
      </w:r>
      <w:r w:rsidR="00AB1DA6" w:rsidRPr="00A35442">
        <w:rPr>
          <w:rFonts w:ascii="Garamond" w:eastAsia="TimesNewRoman" w:hAnsi="Garamond"/>
        </w:rPr>
        <w:t>wskazanych</w:t>
      </w:r>
      <w:r w:rsidRPr="00A35442">
        <w:rPr>
          <w:rFonts w:ascii="Garamond" w:eastAsia="TimesNewRoman" w:hAnsi="Garamond"/>
        </w:rPr>
        <w:t xml:space="preserve"> przez </w:t>
      </w:r>
      <w:r w:rsidR="008164FF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, </w:t>
      </w:r>
      <w:r w:rsidR="00AB1DA6" w:rsidRPr="00A35442">
        <w:rPr>
          <w:rFonts w:ascii="Garamond" w:eastAsia="TimesNewRoman" w:hAnsi="Garamond"/>
        </w:rPr>
        <w:t>w czasie</w:t>
      </w:r>
      <w:r w:rsidRPr="00A35442">
        <w:rPr>
          <w:rFonts w:ascii="Garamond" w:eastAsia="TimesNewRoman" w:hAnsi="Garamond"/>
        </w:rPr>
        <w:t xml:space="preserve"> trwania </w:t>
      </w:r>
      <w:r w:rsidR="00EF1DEE" w:rsidRPr="00A35442">
        <w:rPr>
          <w:rFonts w:ascii="Garamond" w:eastAsia="TimesNewRoman" w:hAnsi="Garamond"/>
        </w:rPr>
        <w:t>t</w:t>
      </w:r>
      <w:r w:rsidRPr="00A35442">
        <w:rPr>
          <w:rFonts w:ascii="Garamond" w:eastAsia="TimesNewRoman" w:hAnsi="Garamond"/>
        </w:rPr>
        <w:t>argów i noc poprzedzającą</w:t>
      </w:r>
      <w:r w:rsidR="008164FF" w:rsidRPr="00A35442">
        <w:rPr>
          <w:rFonts w:ascii="Garamond" w:eastAsia="TimesNewRoman" w:hAnsi="Garamond"/>
        </w:rPr>
        <w:t xml:space="preserve"> </w:t>
      </w:r>
      <w:r w:rsidR="00EF1DEE" w:rsidRPr="00A35442">
        <w:rPr>
          <w:rFonts w:ascii="Garamond" w:eastAsia="TimesNewRoman" w:hAnsi="Garamond"/>
        </w:rPr>
        <w:t>t</w:t>
      </w:r>
      <w:r w:rsidR="008164FF" w:rsidRPr="00A35442">
        <w:rPr>
          <w:rFonts w:ascii="Garamond" w:eastAsia="TimesNewRoman" w:hAnsi="Garamond"/>
        </w:rPr>
        <w:t>argi</w:t>
      </w:r>
      <w:r w:rsidRPr="00A35442">
        <w:rPr>
          <w:rFonts w:ascii="Garamond" w:eastAsia="TimesNewRoman" w:hAnsi="Garamond"/>
        </w:rPr>
        <w:t xml:space="preserve">), transportu wewnętrznego na terenie kraju </w:t>
      </w:r>
      <w:r w:rsidR="00AB1DA6" w:rsidRPr="00A35442">
        <w:rPr>
          <w:rFonts w:ascii="Garamond" w:eastAsia="TimesNewRoman" w:hAnsi="Garamond"/>
        </w:rPr>
        <w:t xml:space="preserve">(obejmującego przejazd na trasie </w:t>
      </w:r>
      <w:proofErr w:type="spellStart"/>
      <w:r w:rsidR="00AB1DA6" w:rsidRPr="00A35442">
        <w:rPr>
          <w:rFonts w:ascii="Garamond" w:eastAsia="TimesNewRoman" w:hAnsi="Garamond"/>
        </w:rPr>
        <w:t>lotnisko-hotel-lotnisko</w:t>
      </w:r>
      <w:proofErr w:type="spellEnd"/>
      <w:r w:rsidR="00AB1DA6" w:rsidRPr="00A35442">
        <w:rPr>
          <w:rFonts w:ascii="Garamond" w:eastAsia="TimesNewRoman" w:hAnsi="Garamond"/>
        </w:rPr>
        <w:t xml:space="preserve"> oraz </w:t>
      </w:r>
      <w:proofErr w:type="spellStart"/>
      <w:r w:rsidR="00AB1DA6" w:rsidRPr="00A35442">
        <w:rPr>
          <w:rFonts w:ascii="Garamond" w:eastAsia="TimesNewRoman" w:hAnsi="Garamond"/>
        </w:rPr>
        <w:t>hotel-targi-hotel</w:t>
      </w:r>
      <w:proofErr w:type="spellEnd"/>
      <w:r w:rsidR="00AB1DA6" w:rsidRPr="00A35442">
        <w:rPr>
          <w:rFonts w:ascii="Garamond" w:eastAsia="TimesNewRoman" w:hAnsi="Garamond"/>
        </w:rPr>
        <w:t xml:space="preserve">) </w:t>
      </w:r>
      <w:r w:rsidRPr="00A35442">
        <w:rPr>
          <w:rFonts w:ascii="Garamond" w:eastAsia="TimesNewRoman" w:hAnsi="Garamond"/>
        </w:rPr>
        <w:t xml:space="preserve">oraz zapewni opiekę nad uczestnikami </w:t>
      </w:r>
      <w:r w:rsidR="00EF1DEE" w:rsidRPr="00A35442">
        <w:rPr>
          <w:rFonts w:ascii="Garamond" w:eastAsia="TimesNewRoman" w:hAnsi="Garamond"/>
        </w:rPr>
        <w:t>t</w:t>
      </w:r>
      <w:r w:rsidRPr="00A35442">
        <w:rPr>
          <w:rFonts w:ascii="Garamond" w:eastAsia="TimesNewRoman" w:hAnsi="Garamond"/>
        </w:rPr>
        <w:t xml:space="preserve">argów. </w:t>
      </w:r>
    </w:p>
    <w:p w:rsidR="00285CD9" w:rsidRPr="00A35442" w:rsidRDefault="00AB1DA6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065709" w:rsidRDefault="00065709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065709" w:rsidRDefault="00065709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A830A5" w:rsidRDefault="00A830A5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A830A5" w:rsidRDefault="00A830A5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lastRenderedPageBreak/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A830A5">
      <w:headerReference w:type="default" r:id="rId12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0B" w:rsidRDefault="00A2360B" w:rsidP="00E77468">
      <w:r>
        <w:separator/>
      </w:r>
    </w:p>
  </w:endnote>
  <w:endnote w:type="continuationSeparator" w:id="0">
    <w:p w:rsidR="00A2360B" w:rsidRDefault="00A2360B" w:rsidP="00E7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0B" w:rsidRDefault="00A2360B" w:rsidP="00E77468">
      <w:r>
        <w:separator/>
      </w:r>
    </w:p>
  </w:footnote>
  <w:footnote w:type="continuationSeparator" w:id="0">
    <w:p w:rsidR="00A2360B" w:rsidRDefault="00A2360B" w:rsidP="00E77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85" w:rsidRDefault="00C92D29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4EE5D62"/>
    <w:multiLevelType w:val="hybridMultilevel"/>
    <w:tmpl w:val="D0503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AB52CBF"/>
    <w:multiLevelType w:val="hybridMultilevel"/>
    <w:tmpl w:val="65A26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9386A"/>
    <w:multiLevelType w:val="hybridMultilevel"/>
    <w:tmpl w:val="6354230A"/>
    <w:lvl w:ilvl="0" w:tplc="F942F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4"/>
  </w:num>
  <w:num w:numId="8">
    <w:abstractNumId w:val="12"/>
  </w:num>
  <w:num w:numId="9">
    <w:abstractNumId w:val="13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20"/>
  </w:num>
  <w:num w:numId="15">
    <w:abstractNumId w:val="16"/>
  </w:num>
  <w:num w:numId="16">
    <w:abstractNumId w:val="21"/>
  </w:num>
  <w:num w:numId="17">
    <w:abstractNumId w:val="0"/>
  </w:num>
  <w:num w:numId="18">
    <w:abstractNumId w:val="4"/>
  </w:num>
  <w:num w:numId="19">
    <w:abstractNumId w:val="19"/>
  </w:num>
  <w:num w:numId="20">
    <w:abstractNumId w:val="17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85CD9"/>
    <w:rsid w:val="0000490A"/>
    <w:rsid w:val="000241F6"/>
    <w:rsid w:val="00036ED9"/>
    <w:rsid w:val="00062A40"/>
    <w:rsid w:val="00065709"/>
    <w:rsid w:val="000677EE"/>
    <w:rsid w:val="000C06B5"/>
    <w:rsid w:val="00117A60"/>
    <w:rsid w:val="00120038"/>
    <w:rsid w:val="00122477"/>
    <w:rsid w:val="00125564"/>
    <w:rsid w:val="00142B70"/>
    <w:rsid w:val="00154335"/>
    <w:rsid w:val="001934E6"/>
    <w:rsid w:val="001D03FC"/>
    <w:rsid w:val="001D4B8B"/>
    <w:rsid w:val="001F4154"/>
    <w:rsid w:val="0028130B"/>
    <w:rsid w:val="00285CD9"/>
    <w:rsid w:val="002873C4"/>
    <w:rsid w:val="002B14CF"/>
    <w:rsid w:val="002D2DD5"/>
    <w:rsid w:val="00300252"/>
    <w:rsid w:val="003571FC"/>
    <w:rsid w:val="00373D7C"/>
    <w:rsid w:val="00380BDC"/>
    <w:rsid w:val="003E787F"/>
    <w:rsid w:val="00434198"/>
    <w:rsid w:val="00450257"/>
    <w:rsid w:val="004626D4"/>
    <w:rsid w:val="00484021"/>
    <w:rsid w:val="0049656F"/>
    <w:rsid w:val="004A4792"/>
    <w:rsid w:val="004C755D"/>
    <w:rsid w:val="004D15F8"/>
    <w:rsid w:val="004E6969"/>
    <w:rsid w:val="004E6CF0"/>
    <w:rsid w:val="004F23B3"/>
    <w:rsid w:val="00513EB1"/>
    <w:rsid w:val="00537141"/>
    <w:rsid w:val="00546CE4"/>
    <w:rsid w:val="005D18B1"/>
    <w:rsid w:val="00605AF4"/>
    <w:rsid w:val="00635AA2"/>
    <w:rsid w:val="00656854"/>
    <w:rsid w:val="00687883"/>
    <w:rsid w:val="006A4CD7"/>
    <w:rsid w:val="006A5D61"/>
    <w:rsid w:val="006A70BD"/>
    <w:rsid w:val="006B6740"/>
    <w:rsid w:val="006C3B4F"/>
    <w:rsid w:val="006E285C"/>
    <w:rsid w:val="006E4175"/>
    <w:rsid w:val="006F369D"/>
    <w:rsid w:val="00701C48"/>
    <w:rsid w:val="00710F02"/>
    <w:rsid w:val="00744A82"/>
    <w:rsid w:val="0078616F"/>
    <w:rsid w:val="007D3736"/>
    <w:rsid w:val="007D531C"/>
    <w:rsid w:val="008164FF"/>
    <w:rsid w:val="00831AD5"/>
    <w:rsid w:val="00861BEB"/>
    <w:rsid w:val="00876450"/>
    <w:rsid w:val="008823F7"/>
    <w:rsid w:val="008C27C2"/>
    <w:rsid w:val="008F289F"/>
    <w:rsid w:val="0090606D"/>
    <w:rsid w:val="00927C6F"/>
    <w:rsid w:val="00937CC2"/>
    <w:rsid w:val="00943F49"/>
    <w:rsid w:val="009520DF"/>
    <w:rsid w:val="00962B25"/>
    <w:rsid w:val="009C0194"/>
    <w:rsid w:val="009E1BEE"/>
    <w:rsid w:val="009F47CF"/>
    <w:rsid w:val="00A04F82"/>
    <w:rsid w:val="00A111D4"/>
    <w:rsid w:val="00A2360B"/>
    <w:rsid w:val="00A25C79"/>
    <w:rsid w:val="00A26885"/>
    <w:rsid w:val="00A35442"/>
    <w:rsid w:val="00A35C29"/>
    <w:rsid w:val="00A5168C"/>
    <w:rsid w:val="00A66D21"/>
    <w:rsid w:val="00A830A5"/>
    <w:rsid w:val="00A95B67"/>
    <w:rsid w:val="00A97573"/>
    <w:rsid w:val="00AB1DA6"/>
    <w:rsid w:val="00AC590B"/>
    <w:rsid w:val="00B21085"/>
    <w:rsid w:val="00B4636B"/>
    <w:rsid w:val="00BA2BBF"/>
    <w:rsid w:val="00BC4082"/>
    <w:rsid w:val="00C011C9"/>
    <w:rsid w:val="00C01916"/>
    <w:rsid w:val="00C1438B"/>
    <w:rsid w:val="00C4422B"/>
    <w:rsid w:val="00C62A90"/>
    <w:rsid w:val="00C92D29"/>
    <w:rsid w:val="00C93FC8"/>
    <w:rsid w:val="00CE2DEA"/>
    <w:rsid w:val="00D07AEE"/>
    <w:rsid w:val="00D1078B"/>
    <w:rsid w:val="00D22167"/>
    <w:rsid w:val="00D23356"/>
    <w:rsid w:val="00D26CE0"/>
    <w:rsid w:val="00D3561C"/>
    <w:rsid w:val="00D57818"/>
    <w:rsid w:val="00D66543"/>
    <w:rsid w:val="00D775A3"/>
    <w:rsid w:val="00DD4217"/>
    <w:rsid w:val="00E170B3"/>
    <w:rsid w:val="00E354C0"/>
    <w:rsid w:val="00E77468"/>
    <w:rsid w:val="00E85E7D"/>
    <w:rsid w:val="00EA67DF"/>
    <w:rsid w:val="00ED0B79"/>
    <w:rsid w:val="00ED5CA0"/>
    <w:rsid w:val="00EF1DEE"/>
    <w:rsid w:val="00F01E72"/>
    <w:rsid w:val="00F935AD"/>
    <w:rsid w:val="00F96868"/>
    <w:rsid w:val="00FC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po.cedia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tf.com/engl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utextaipei.com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2E35-92F8-4C17-8585-9D0BAFDC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6785</CharactersWithSpaces>
  <SharedDoc>false</SharedDoc>
  <HLinks>
    <vt:vector size="24" baseType="variant">
      <vt:variant>
        <vt:i4>3801191</vt:i4>
      </vt:variant>
      <vt:variant>
        <vt:i4>9</vt:i4>
      </vt:variant>
      <vt:variant>
        <vt:i4>0</vt:i4>
      </vt:variant>
      <vt:variant>
        <vt:i4>5</vt:i4>
      </vt:variant>
      <vt:variant>
        <vt:lpwstr>http://sialme.com/</vt:lpwstr>
      </vt:variant>
      <vt:variant>
        <vt:lpwstr/>
      </vt:variant>
      <vt:variant>
        <vt:i4>2097206</vt:i4>
      </vt:variant>
      <vt:variant>
        <vt:i4>6</vt:i4>
      </vt:variant>
      <vt:variant>
        <vt:i4>0</vt:i4>
      </vt:variant>
      <vt:variant>
        <vt:i4>5</vt:i4>
      </vt:variant>
      <vt:variant>
        <vt:lpwstr>http://www.tecnofidta.com/</vt:lpwstr>
      </vt:variant>
      <vt:variant>
        <vt:lpwstr/>
      </vt:variant>
      <vt:variant>
        <vt:i4>6750331</vt:i4>
      </vt:variant>
      <vt:variant>
        <vt:i4>3</vt:i4>
      </vt:variant>
      <vt:variant>
        <vt:i4>0</vt:i4>
      </vt:variant>
      <vt:variant>
        <vt:i4>5</vt:i4>
      </vt:variant>
      <vt:variant>
        <vt:lpwstr>http://www.foodprocess.cl/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Your User Name</cp:lastModifiedBy>
  <cp:revision>2</cp:revision>
  <cp:lastPrinted>2016-07-04T09:21:00Z</cp:lastPrinted>
  <dcterms:created xsi:type="dcterms:W3CDTF">2016-10-03T08:16:00Z</dcterms:created>
  <dcterms:modified xsi:type="dcterms:W3CDTF">2016-10-03T08:16:00Z</dcterms:modified>
</cp:coreProperties>
</file>