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3A2" w:rsidRPr="001635BA" w:rsidRDefault="00EB13A2" w:rsidP="00C109E1">
      <w:pPr>
        <w:pStyle w:val="Nagwek6"/>
        <w:rPr>
          <w:rFonts w:ascii="Arial" w:hAnsi="Arial" w:cs="Arial"/>
          <w:sz w:val="22"/>
          <w:szCs w:val="22"/>
        </w:rPr>
      </w:pPr>
    </w:p>
    <w:p w:rsidR="007A14B3" w:rsidRDefault="00E779CD" w:rsidP="001635B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Wybrane projekty k</w:t>
      </w:r>
      <w:r w:rsidR="007C35E9">
        <w:rPr>
          <w:rFonts w:ascii="Arial" w:hAnsi="Arial" w:cs="Arial"/>
          <w:b/>
          <w:sz w:val="28"/>
          <w:szCs w:val="28"/>
        </w:rPr>
        <w:t xml:space="preserve">luczowe realizowane </w:t>
      </w:r>
    </w:p>
    <w:p w:rsidR="007A14B3" w:rsidRDefault="001635BA" w:rsidP="007A14B3">
      <w:pPr>
        <w:jc w:val="center"/>
        <w:rPr>
          <w:rFonts w:ascii="Arial" w:hAnsi="Arial" w:cs="Arial"/>
          <w:b/>
          <w:sz w:val="28"/>
          <w:szCs w:val="28"/>
        </w:rPr>
      </w:pPr>
      <w:r w:rsidRPr="00952116">
        <w:rPr>
          <w:rFonts w:ascii="Arial" w:hAnsi="Arial" w:cs="Arial"/>
          <w:b/>
          <w:sz w:val="28"/>
          <w:szCs w:val="28"/>
        </w:rPr>
        <w:t xml:space="preserve">na terenie </w:t>
      </w:r>
      <w:r w:rsidR="007C35E9">
        <w:rPr>
          <w:rFonts w:ascii="Arial" w:hAnsi="Arial" w:cs="Arial"/>
          <w:b/>
          <w:sz w:val="28"/>
          <w:szCs w:val="28"/>
        </w:rPr>
        <w:t xml:space="preserve">województwa wielkopolskiego </w:t>
      </w:r>
      <w:r w:rsidR="008D1C99">
        <w:rPr>
          <w:rFonts w:ascii="Arial" w:hAnsi="Arial" w:cs="Arial"/>
          <w:b/>
          <w:sz w:val="28"/>
          <w:szCs w:val="28"/>
        </w:rPr>
        <w:t xml:space="preserve">w ramach </w:t>
      </w:r>
    </w:p>
    <w:p w:rsidR="001635BA" w:rsidRPr="00952116" w:rsidRDefault="001635BA" w:rsidP="007A14B3">
      <w:pPr>
        <w:jc w:val="center"/>
        <w:rPr>
          <w:rFonts w:ascii="Arial" w:hAnsi="Arial" w:cs="Arial"/>
          <w:b/>
          <w:sz w:val="28"/>
          <w:szCs w:val="28"/>
        </w:rPr>
      </w:pPr>
      <w:r w:rsidRPr="00952116">
        <w:rPr>
          <w:rFonts w:ascii="Arial" w:hAnsi="Arial" w:cs="Arial"/>
          <w:b/>
          <w:sz w:val="28"/>
          <w:szCs w:val="28"/>
        </w:rPr>
        <w:t>Wielkopolskiego Regionalnego Programu Operacyjnego 2007-2013</w:t>
      </w:r>
    </w:p>
    <w:p w:rsidR="008D1C99" w:rsidRDefault="008D1C99" w:rsidP="008D1C99">
      <w:pPr>
        <w:pStyle w:val="Akapitzlist"/>
        <w:tabs>
          <w:tab w:val="left" w:pos="453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6E6B7E" w:rsidRDefault="006E6B7E" w:rsidP="006E6B7E">
      <w:pPr>
        <w:pStyle w:val="Akapitzlist"/>
        <w:rPr>
          <w:rFonts w:ascii="Arial" w:hAnsi="Arial" w:cs="Arial"/>
        </w:rPr>
      </w:pPr>
    </w:p>
    <w:p w:rsidR="006E6B7E" w:rsidRDefault="006E6B7E" w:rsidP="007C35E9">
      <w:pPr>
        <w:pStyle w:val="Akapitzlist"/>
        <w:numPr>
          <w:ilvl w:val="0"/>
          <w:numId w:val="3"/>
        </w:numPr>
        <w:tabs>
          <w:tab w:val="left" w:pos="453"/>
        </w:tabs>
        <w:jc w:val="both"/>
        <w:rPr>
          <w:rFonts w:ascii="Arial" w:hAnsi="Arial" w:cs="Arial"/>
        </w:rPr>
      </w:pPr>
      <w:r w:rsidRPr="006E6B7E">
        <w:rPr>
          <w:rFonts w:ascii="Arial" w:hAnsi="Arial" w:cs="Arial"/>
          <w:b/>
          <w:i/>
        </w:rPr>
        <w:t>„Zakup taboru kolejowego dla regionalnych pasażerskich przewozów kolejowych”</w:t>
      </w:r>
      <w:r>
        <w:rPr>
          <w:rFonts w:ascii="Arial" w:hAnsi="Arial" w:cs="Arial"/>
        </w:rPr>
        <w:t xml:space="preserve">. </w:t>
      </w:r>
      <w:r w:rsidRPr="006E6B7E">
        <w:rPr>
          <w:rFonts w:ascii="Arial" w:hAnsi="Arial" w:cs="Arial"/>
        </w:rPr>
        <w:t xml:space="preserve">Niskopodłogowy, czteroczłonowy skład </w:t>
      </w:r>
      <w:r w:rsidR="007A14B3">
        <w:rPr>
          <w:rFonts w:ascii="Arial" w:hAnsi="Arial" w:cs="Arial"/>
        </w:rPr>
        <w:t>posiada</w:t>
      </w:r>
      <w:r w:rsidRPr="006E6B7E">
        <w:rPr>
          <w:rFonts w:ascii="Arial" w:hAnsi="Arial" w:cs="Arial"/>
        </w:rPr>
        <w:t xml:space="preserve"> 200 miejsc siedzących </w:t>
      </w:r>
      <w:r w:rsidR="007A14B3">
        <w:rPr>
          <w:rFonts w:ascii="Arial" w:hAnsi="Arial" w:cs="Arial"/>
        </w:rPr>
        <w:t>(</w:t>
      </w:r>
      <w:r w:rsidRPr="006E6B7E">
        <w:rPr>
          <w:rFonts w:ascii="Arial" w:hAnsi="Arial" w:cs="Arial"/>
        </w:rPr>
        <w:t>może pomieścić w sumie 450 pasażerów</w:t>
      </w:r>
      <w:r w:rsidR="007A14B3">
        <w:rPr>
          <w:rFonts w:ascii="Arial" w:hAnsi="Arial" w:cs="Arial"/>
        </w:rPr>
        <w:t>)</w:t>
      </w:r>
      <w:r w:rsidRPr="006E6B7E">
        <w:rPr>
          <w:rFonts w:ascii="Arial" w:hAnsi="Arial" w:cs="Arial"/>
        </w:rPr>
        <w:t>. Wyposażony jest w klimatyzację</w:t>
      </w:r>
      <w:r w:rsidR="007A14B3">
        <w:rPr>
          <w:rFonts w:ascii="Arial" w:hAnsi="Arial" w:cs="Arial"/>
        </w:rPr>
        <w:t xml:space="preserve">, </w:t>
      </w:r>
      <w:proofErr w:type="spellStart"/>
      <w:r w:rsidRPr="006E6B7E">
        <w:rPr>
          <w:rFonts w:ascii="Arial" w:hAnsi="Arial" w:cs="Arial"/>
        </w:rPr>
        <w:t>biletomaty</w:t>
      </w:r>
      <w:proofErr w:type="spellEnd"/>
      <w:r w:rsidR="007A14B3">
        <w:rPr>
          <w:rFonts w:ascii="Arial" w:hAnsi="Arial" w:cs="Arial"/>
        </w:rPr>
        <w:t>.</w:t>
      </w:r>
      <w:r w:rsidRPr="006E6B7E">
        <w:rPr>
          <w:rFonts w:ascii="Arial" w:hAnsi="Arial" w:cs="Arial"/>
        </w:rPr>
        <w:t xml:space="preserve"> </w:t>
      </w:r>
      <w:r w:rsidR="007A14B3">
        <w:rPr>
          <w:rFonts w:ascii="Arial" w:hAnsi="Arial" w:cs="Arial"/>
        </w:rPr>
        <w:t>D</w:t>
      </w:r>
      <w:r w:rsidRPr="006E6B7E">
        <w:rPr>
          <w:rFonts w:ascii="Arial" w:hAnsi="Arial" w:cs="Arial"/>
        </w:rPr>
        <w:t xml:space="preserve">ostosowany </w:t>
      </w:r>
      <w:r w:rsidR="007A14B3">
        <w:rPr>
          <w:rFonts w:ascii="Arial" w:hAnsi="Arial" w:cs="Arial"/>
        </w:rPr>
        <w:t xml:space="preserve">jest </w:t>
      </w:r>
      <w:r w:rsidRPr="006E6B7E">
        <w:rPr>
          <w:rFonts w:ascii="Arial" w:hAnsi="Arial" w:cs="Arial"/>
        </w:rPr>
        <w:t xml:space="preserve">do potrzeb osób niepełnosprawnych. </w:t>
      </w:r>
      <w:r w:rsidR="007A14B3">
        <w:rPr>
          <w:rFonts w:ascii="Arial" w:hAnsi="Arial" w:cs="Arial"/>
        </w:rPr>
        <w:t>Elf</w:t>
      </w:r>
      <w:r w:rsidRPr="006E6B7E">
        <w:rPr>
          <w:rFonts w:ascii="Arial" w:hAnsi="Arial" w:cs="Arial"/>
        </w:rPr>
        <w:t xml:space="preserve"> </w:t>
      </w:r>
      <w:r w:rsidR="007A14B3">
        <w:rPr>
          <w:rFonts w:ascii="Arial" w:hAnsi="Arial" w:cs="Arial"/>
        </w:rPr>
        <w:t xml:space="preserve">może </w:t>
      </w:r>
      <w:r w:rsidRPr="006E6B7E">
        <w:rPr>
          <w:rFonts w:ascii="Arial" w:hAnsi="Arial" w:cs="Arial"/>
        </w:rPr>
        <w:t xml:space="preserve">rozwijać prędkość </w:t>
      </w:r>
      <w:r w:rsidR="007A14B3">
        <w:rPr>
          <w:rFonts w:ascii="Arial" w:hAnsi="Arial" w:cs="Arial"/>
        </w:rPr>
        <w:t xml:space="preserve">do </w:t>
      </w:r>
      <w:r w:rsidRPr="006E6B7E">
        <w:rPr>
          <w:rFonts w:ascii="Arial" w:hAnsi="Arial" w:cs="Arial"/>
        </w:rPr>
        <w:t xml:space="preserve">160 km/h. W 2012 r. do Wielkopolski </w:t>
      </w:r>
      <w:r w:rsidR="007A14B3">
        <w:rPr>
          <w:rFonts w:ascii="Arial" w:hAnsi="Arial" w:cs="Arial"/>
        </w:rPr>
        <w:t>dotarło pięć składów</w:t>
      </w:r>
      <w:r w:rsidRPr="006E6B7E">
        <w:rPr>
          <w:rFonts w:ascii="Arial" w:hAnsi="Arial" w:cs="Arial"/>
        </w:rPr>
        <w:t xml:space="preserve">, w 2013 r. na tory wyjedzie kolejnych 15 pociągów, a pozostałe dwa – w 2014 r. Obecnie </w:t>
      </w:r>
      <w:r w:rsidR="007F48D2">
        <w:rPr>
          <w:rFonts w:ascii="Arial" w:hAnsi="Arial" w:cs="Arial"/>
        </w:rPr>
        <w:t>elfy</w:t>
      </w:r>
      <w:r w:rsidRPr="006E6B7E">
        <w:rPr>
          <w:rFonts w:ascii="Arial" w:hAnsi="Arial" w:cs="Arial"/>
        </w:rPr>
        <w:t xml:space="preserve"> jeżdżą na trasie Poznań – Zbąszynek i Poz</w:t>
      </w:r>
      <w:r w:rsidR="007F48D2">
        <w:rPr>
          <w:rFonts w:ascii="Arial" w:hAnsi="Arial" w:cs="Arial"/>
        </w:rPr>
        <w:t xml:space="preserve">nań – Kutno. W grudniu 2013 r. </w:t>
      </w:r>
      <w:r w:rsidRPr="006E6B7E">
        <w:rPr>
          <w:rFonts w:ascii="Arial" w:hAnsi="Arial" w:cs="Arial"/>
        </w:rPr>
        <w:t>pojawią się również na linii z Poznania do Gniezna.</w:t>
      </w:r>
      <w:r>
        <w:rPr>
          <w:rFonts w:ascii="Arial" w:hAnsi="Arial" w:cs="Arial"/>
        </w:rPr>
        <w:t xml:space="preserve"> </w:t>
      </w:r>
      <w:r w:rsidR="007F48D2">
        <w:rPr>
          <w:rFonts w:ascii="Arial" w:hAnsi="Arial" w:cs="Arial"/>
        </w:rPr>
        <w:t>Zakup</w:t>
      </w:r>
      <w:r w:rsidRPr="006E6B7E">
        <w:rPr>
          <w:rFonts w:ascii="Arial" w:hAnsi="Arial" w:cs="Arial"/>
        </w:rPr>
        <w:t xml:space="preserve"> nowoczesnego taboru kolejowego pozytywn</w:t>
      </w:r>
      <w:r w:rsidR="007F48D2">
        <w:rPr>
          <w:rFonts w:ascii="Arial" w:hAnsi="Arial" w:cs="Arial"/>
        </w:rPr>
        <w:t>ie</w:t>
      </w:r>
      <w:r w:rsidRPr="006E6B7E">
        <w:rPr>
          <w:rFonts w:ascii="Arial" w:hAnsi="Arial" w:cs="Arial"/>
        </w:rPr>
        <w:t xml:space="preserve"> wpływ</w:t>
      </w:r>
      <w:r w:rsidR="007F48D2">
        <w:rPr>
          <w:rFonts w:ascii="Arial" w:hAnsi="Arial" w:cs="Arial"/>
        </w:rPr>
        <w:t>a</w:t>
      </w:r>
      <w:r w:rsidRPr="006E6B7E">
        <w:rPr>
          <w:rFonts w:ascii="Arial" w:hAnsi="Arial" w:cs="Arial"/>
        </w:rPr>
        <w:t xml:space="preserve"> na mobilność mieszkańców </w:t>
      </w:r>
      <w:r w:rsidR="007F48D2">
        <w:rPr>
          <w:rFonts w:ascii="Arial" w:hAnsi="Arial" w:cs="Arial"/>
        </w:rPr>
        <w:t xml:space="preserve">województwa </w:t>
      </w:r>
      <w:r w:rsidRPr="006E6B7E">
        <w:rPr>
          <w:rFonts w:ascii="Arial" w:hAnsi="Arial" w:cs="Arial"/>
        </w:rPr>
        <w:t xml:space="preserve">np. w celach podjęcia nauki lub/i pracy w Poznaniu, a także </w:t>
      </w:r>
      <w:r w:rsidR="007F48D2">
        <w:rPr>
          <w:rFonts w:ascii="Arial" w:hAnsi="Arial" w:cs="Arial"/>
        </w:rPr>
        <w:t xml:space="preserve">zmniejsza </w:t>
      </w:r>
      <w:r w:rsidRPr="006E6B7E">
        <w:rPr>
          <w:rFonts w:ascii="Arial" w:hAnsi="Arial" w:cs="Arial"/>
        </w:rPr>
        <w:t xml:space="preserve">zakłócenia ruchu pociągów związane z awaryjnością </w:t>
      </w:r>
      <w:r w:rsidR="007F48D2">
        <w:rPr>
          <w:rFonts w:ascii="Arial" w:hAnsi="Arial" w:cs="Arial"/>
        </w:rPr>
        <w:t>dotychczas</w:t>
      </w:r>
      <w:r w:rsidRPr="006E6B7E">
        <w:rPr>
          <w:rFonts w:ascii="Arial" w:hAnsi="Arial" w:cs="Arial"/>
        </w:rPr>
        <w:t xml:space="preserve"> eksploatowanych elektrycznych zespołów trakcyjnych.</w:t>
      </w:r>
      <w:r w:rsidR="00E779CD">
        <w:rPr>
          <w:rFonts w:ascii="Arial" w:hAnsi="Arial" w:cs="Arial"/>
        </w:rPr>
        <w:t xml:space="preserve"> </w:t>
      </w:r>
      <w:r w:rsidR="007A14B3">
        <w:rPr>
          <w:rFonts w:ascii="Arial" w:hAnsi="Arial" w:cs="Arial"/>
        </w:rPr>
        <w:t xml:space="preserve">Koszt inwestycji to </w:t>
      </w:r>
      <w:r w:rsidR="007A14B3" w:rsidRPr="006E6B7E">
        <w:rPr>
          <w:rFonts w:ascii="Arial" w:hAnsi="Arial" w:cs="Arial"/>
        </w:rPr>
        <w:t>469 898 741,31</w:t>
      </w:r>
      <w:r w:rsidR="007A14B3">
        <w:rPr>
          <w:rFonts w:ascii="Arial" w:hAnsi="Arial" w:cs="Arial"/>
        </w:rPr>
        <w:t xml:space="preserve"> zł, z czego </w:t>
      </w:r>
      <w:r w:rsidR="007A14B3" w:rsidRPr="006E6B7E">
        <w:rPr>
          <w:rFonts w:ascii="Arial" w:hAnsi="Arial" w:cs="Arial"/>
        </w:rPr>
        <w:t>162 363 386,22</w:t>
      </w:r>
      <w:r w:rsidR="007A14B3">
        <w:rPr>
          <w:rFonts w:ascii="Arial" w:hAnsi="Arial" w:cs="Arial"/>
        </w:rPr>
        <w:t xml:space="preserve"> zł pochodzi ze </w:t>
      </w:r>
      <w:proofErr w:type="spellStart"/>
      <w:r w:rsidR="007A14B3">
        <w:rPr>
          <w:rFonts w:ascii="Arial" w:hAnsi="Arial" w:cs="Arial"/>
        </w:rPr>
        <w:t>środków</w:t>
      </w:r>
      <w:proofErr w:type="spellEnd"/>
      <w:r w:rsidR="007A14B3">
        <w:rPr>
          <w:rFonts w:ascii="Arial" w:hAnsi="Arial" w:cs="Arial"/>
        </w:rPr>
        <w:t xml:space="preserve"> WRPO. </w:t>
      </w:r>
      <w:r>
        <w:rPr>
          <w:rFonts w:ascii="Arial" w:hAnsi="Arial" w:cs="Arial"/>
        </w:rPr>
        <w:t>Projekt w trakcie realizacji.</w:t>
      </w:r>
    </w:p>
    <w:p w:rsidR="007A14B3" w:rsidRDefault="007A14B3" w:rsidP="007A14B3">
      <w:pPr>
        <w:pStyle w:val="Akapitzlist"/>
        <w:tabs>
          <w:tab w:val="left" w:pos="453"/>
        </w:tabs>
        <w:jc w:val="both"/>
        <w:rPr>
          <w:rFonts w:ascii="Arial" w:hAnsi="Arial" w:cs="Arial"/>
        </w:rPr>
      </w:pPr>
    </w:p>
    <w:p w:rsidR="007A14B3" w:rsidRPr="002379F8" w:rsidRDefault="007A14B3" w:rsidP="002379F8">
      <w:pPr>
        <w:pStyle w:val="Akapitzlist"/>
        <w:numPr>
          <w:ilvl w:val="0"/>
          <w:numId w:val="3"/>
        </w:numPr>
        <w:tabs>
          <w:tab w:val="left" w:pos="453"/>
        </w:tabs>
        <w:jc w:val="both"/>
        <w:rPr>
          <w:rFonts w:ascii="Arial" w:hAnsi="Arial" w:cs="Arial"/>
        </w:rPr>
      </w:pPr>
      <w:r w:rsidRPr="007C35E9">
        <w:rPr>
          <w:rFonts w:ascii="Arial" w:hAnsi="Arial" w:cs="Arial"/>
          <w:b/>
          <w:i/>
        </w:rPr>
        <w:t>„Budowa Wielkopolskiej Sieci Szerokopasmowej”</w:t>
      </w:r>
      <w:r>
        <w:rPr>
          <w:rFonts w:ascii="Arial" w:hAnsi="Arial" w:cs="Arial"/>
        </w:rPr>
        <w:t xml:space="preserve">. </w:t>
      </w:r>
      <w:r w:rsidR="007F48D2">
        <w:rPr>
          <w:rFonts w:ascii="Arial" w:hAnsi="Arial" w:cs="Arial"/>
        </w:rPr>
        <w:t>WSS</w:t>
      </w:r>
      <w:r w:rsidRPr="007C35E9">
        <w:rPr>
          <w:rFonts w:ascii="Arial" w:hAnsi="Arial" w:cs="Arial"/>
        </w:rPr>
        <w:t xml:space="preserve"> powstaje w formule publiczno-prywatnej. Inwestorem jest Wielkopolska Sieć Szerokopasmowa S.A.</w:t>
      </w:r>
      <w:r w:rsidR="007F48D2">
        <w:rPr>
          <w:rFonts w:ascii="Arial" w:hAnsi="Arial" w:cs="Arial"/>
        </w:rPr>
        <w:t xml:space="preserve">, </w:t>
      </w:r>
      <w:r w:rsidR="002379F8">
        <w:rPr>
          <w:rFonts w:ascii="Arial" w:hAnsi="Arial" w:cs="Arial"/>
        </w:rPr>
        <w:br/>
      </w:r>
      <w:r w:rsidR="007F48D2">
        <w:rPr>
          <w:rFonts w:ascii="Arial" w:hAnsi="Arial" w:cs="Arial"/>
        </w:rPr>
        <w:t xml:space="preserve">w której </w:t>
      </w:r>
      <w:proofErr w:type="spellStart"/>
      <w:r w:rsidR="007F48D2">
        <w:rPr>
          <w:rFonts w:ascii="Arial" w:hAnsi="Arial" w:cs="Arial"/>
        </w:rPr>
        <w:t>akcjionariuszem</w:t>
      </w:r>
      <w:proofErr w:type="spellEnd"/>
      <w:r w:rsidRPr="007C35E9">
        <w:rPr>
          <w:rFonts w:ascii="Arial" w:hAnsi="Arial" w:cs="Arial"/>
        </w:rPr>
        <w:t xml:space="preserve"> </w:t>
      </w:r>
      <w:r w:rsidR="007F48D2">
        <w:rPr>
          <w:rFonts w:ascii="Arial" w:hAnsi="Arial" w:cs="Arial"/>
        </w:rPr>
        <w:t xml:space="preserve">obok </w:t>
      </w:r>
      <w:r w:rsidRPr="007C35E9">
        <w:rPr>
          <w:rFonts w:ascii="Arial" w:hAnsi="Arial" w:cs="Arial"/>
        </w:rPr>
        <w:t xml:space="preserve">samorządu województwa </w:t>
      </w:r>
      <w:r w:rsidR="007F48D2">
        <w:rPr>
          <w:rFonts w:ascii="Arial" w:hAnsi="Arial" w:cs="Arial"/>
        </w:rPr>
        <w:t>są</w:t>
      </w:r>
      <w:r w:rsidRPr="007C35E9">
        <w:rPr>
          <w:rFonts w:ascii="Arial" w:hAnsi="Arial" w:cs="Arial"/>
        </w:rPr>
        <w:t xml:space="preserve"> dw</w:t>
      </w:r>
      <w:r w:rsidR="007F48D2">
        <w:rPr>
          <w:rFonts w:ascii="Arial" w:hAnsi="Arial" w:cs="Arial"/>
        </w:rPr>
        <w:t>ie</w:t>
      </w:r>
      <w:r w:rsidRPr="007C35E9">
        <w:rPr>
          <w:rFonts w:ascii="Arial" w:hAnsi="Arial" w:cs="Arial"/>
        </w:rPr>
        <w:t xml:space="preserve"> prywatn</w:t>
      </w:r>
      <w:r w:rsidR="007F48D2">
        <w:rPr>
          <w:rFonts w:ascii="Arial" w:hAnsi="Arial" w:cs="Arial"/>
        </w:rPr>
        <w:t>e firmy</w:t>
      </w:r>
      <w:r w:rsidRPr="007C35E9">
        <w:rPr>
          <w:rFonts w:ascii="Arial" w:hAnsi="Arial" w:cs="Arial"/>
        </w:rPr>
        <w:t xml:space="preserve"> telekomunikacyjn</w:t>
      </w:r>
      <w:r w:rsidR="007F48D2">
        <w:rPr>
          <w:rFonts w:ascii="Arial" w:hAnsi="Arial" w:cs="Arial"/>
        </w:rPr>
        <w:t>e</w:t>
      </w:r>
      <w:r w:rsidRPr="007C35E9">
        <w:rPr>
          <w:rFonts w:ascii="Arial" w:hAnsi="Arial" w:cs="Arial"/>
        </w:rPr>
        <w:t xml:space="preserve"> </w:t>
      </w:r>
      <w:r w:rsidR="007F48D2">
        <w:rPr>
          <w:rFonts w:ascii="Arial" w:hAnsi="Arial" w:cs="Arial"/>
        </w:rPr>
        <w:t>(</w:t>
      </w:r>
      <w:proofErr w:type="spellStart"/>
      <w:r w:rsidR="007F48D2">
        <w:rPr>
          <w:rFonts w:ascii="Arial" w:hAnsi="Arial" w:cs="Arial"/>
        </w:rPr>
        <w:t>poznańska</w:t>
      </w:r>
      <w:proofErr w:type="spellEnd"/>
      <w:r w:rsidR="007F48D2">
        <w:rPr>
          <w:rFonts w:ascii="Arial" w:hAnsi="Arial" w:cs="Arial"/>
        </w:rPr>
        <w:t xml:space="preserve"> </w:t>
      </w:r>
      <w:proofErr w:type="spellStart"/>
      <w:r w:rsidRPr="007C35E9">
        <w:rPr>
          <w:rFonts w:ascii="Arial" w:hAnsi="Arial" w:cs="Arial"/>
        </w:rPr>
        <w:t>Inea</w:t>
      </w:r>
      <w:proofErr w:type="spellEnd"/>
      <w:r w:rsidRPr="007C35E9">
        <w:rPr>
          <w:rFonts w:ascii="Arial" w:hAnsi="Arial" w:cs="Arial"/>
        </w:rPr>
        <w:t xml:space="preserve"> i pilska spółka Asta Net</w:t>
      </w:r>
      <w:r w:rsidR="007F48D2">
        <w:rPr>
          <w:rFonts w:ascii="Arial" w:hAnsi="Arial" w:cs="Arial"/>
        </w:rPr>
        <w:t>)</w:t>
      </w:r>
      <w:r w:rsidRPr="007C35E9">
        <w:rPr>
          <w:rFonts w:ascii="Arial" w:hAnsi="Arial" w:cs="Arial"/>
        </w:rPr>
        <w:t>. Dzięki realizacji projektu do końca 2015 r. na terenie Wielkopolski ma powstać światłowodowa sieć sz</w:t>
      </w:r>
      <w:r w:rsidR="007F48D2">
        <w:rPr>
          <w:rFonts w:ascii="Arial" w:hAnsi="Arial" w:cs="Arial"/>
        </w:rPr>
        <w:t>erokopasmowa w technologii NGA. P</w:t>
      </w:r>
      <w:r w:rsidR="007F48D2" w:rsidRPr="007F48D2">
        <w:rPr>
          <w:rFonts w:ascii="Arial" w:hAnsi="Arial" w:cs="Arial"/>
        </w:rPr>
        <w:t>rawie 4,5 tys. km światłowodów</w:t>
      </w:r>
      <w:r w:rsidR="002379F8">
        <w:rPr>
          <w:rFonts w:ascii="Arial" w:hAnsi="Arial" w:cs="Arial"/>
        </w:rPr>
        <w:t xml:space="preserve"> umożliwi objęcie </w:t>
      </w:r>
      <w:r w:rsidR="007F48D2" w:rsidRPr="007F48D2">
        <w:rPr>
          <w:rFonts w:ascii="Arial" w:hAnsi="Arial" w:cs="Arial"/>
        </w:rPr>
        <w:t>zasięg</w:t>
      </w:r>
      <w:r w:rsidR="002379F8">
        <w:rPr>
          <w:rFonts w:ascii="Arial" w:hAnsi="Arial" w:cs="Arial"/>
        </w:rPr>
        <w:t>iem</w:t>
      </w:r>
      <w:r w:rsidR="007F48D2" w:rsidRPr="007F48D2">
        <w:rPr>
          <w:rFonts w:ascii="Arial" w:hAnsi="Arial" w:cs="Arial"/>
        </w:rPr>
        <w:t xml:space="preserve"> sieci niemal cał</w:t>
      </w:r>
      <w:r w:rsidR="002379F8">
        <w:rPr>
          <w:rFonts w:ascii="Arial" w:hAnsi="Arial" w:cs="Arial"/>
        </w:rPr>
        <w:t>ego</w:t>
      </w:r>
      <w:r w:rsidR="007F48D2" w:rsidRPr="007F48D2">
        <w:rPr>
          <w:rFonts w:ascii="Arial" w:hAnsi="Arial" w:cs="Arial"/>
        </w:rPr>
        <w:t xml:space="preserve"> </w:t>
      </w:r>
      <w:r w:rsidR="002379F8">
        <w:rPr>
          <w:rFonts w:ascii="Arial" w:hAnsi="Arial" w:cs="Arial"/>
        </w:rPr>
        <w:t>województwa</w:t>
      </w:r>
      <w:r w:rsidR="007F48D2" w:rsidRPr="007F48D2">
        <w:rPr>
          <w:rFonts w:ascii="Arial" w:hAnsi="Arial" w:cs="Arial"/>
        </w:rPr>
        <w:t>. Szybki Internet będzie dostępny dla mieszkańców około 5,5 tysiąca miejscowości.</w:t>
      </w:r>
      <w:r w:rsidR="002379F8">
        <w:rPr>
          <w:rFonts w:ascii="Arial" w:hAnsi="Arial" w:cs="Arial"/>
        </w:rPr>
        <w:t xml:space="preserve"> </w:t>
      </w:r>
      <w:r w:rsidR="007F48D2" w:rsidRPr="002379F8">
        <w:rPr>
          <w:rFonts w:ascii="Arial" w:hAnsi="Arial" w:cs="Arial"/>
        </w:rPr>
        <w:t xml:space="preserve">Wartość ogółem projektu wynosi 407 110 196,40 zł, natomiast dofinansowanie UE: 283 642 349,94 zł. </w:t>
      </w:r>
      <w:r w:rsidRPr="002379F8">
        <w:rPr>
          <w:rFonts w:ascii="Arial" w:hAnsi="Arial" w:cs="Arial"/>
        </w:rPr>
        <w:t xml:space="preserve">Projekt </w:t>
      </w:r>
      <w:r w:rsidR="002379F8">
        <w:rPr>
          <w:rFonts w:ascii="Arial" w:hAnsi="Arial" w:cs="Arial"/>
        </w:rPr>
        <w:br/>
      </w:r>
      <w:r w:rsidRPr="002379F8">
        <w:rPr>
          <w:rFonts w:ascii="Arial" w:hAnsi="Arial" w:cs="Arial"/>
        </w:rPr>
        <w:t>w trakcie realizacji.</w:t>
      </w:r>
    </w:p>
    <w:p w:rsidR="006E6B7E" w:rsidRDefault="006E6B7E" w:rsidP="006E6B7E">
      <w:pPr>
        <w:pStyle w:val="Akapitzlist"/>
        <w:tabs>
          <w:tab w:val="left" w:pos="453"/>
        </w:tabs>
        <w:ind w:left="360"/>
        <w:jc w:val="both"/>
        <w:rPr>
          <w:rFonts w:ascii="Arial" w:hAnsi="Arial" w:cs="Arial"/>
        </w:rPr>
      </w:pPr>
    </w:p>
    <w:p w:rsidR="00E779CD" w:rsidRPr="00833694" w:rsidRDefault="00E779CD" w:rsidP="00E779CD">
      <w:pPr>
        <w:pStyle w:val="Akapitzlist"/>
        <w:numPr>
          <w:ilvl w:val="0"/>
          <w:numId w:val="3"/>
        </w:numPr>
        <w:tabs>
          <w:tab w:val="left" w:pos="453"/>
        </w:tabs>
        <w:jc w:val="both"/>
        <w:rPr>
          <w:rFonts w:ascii="Arial" w:hAnsi="Arial" w:cs="Arial"/>
        </w:rPr>
      </w:pPr>
      <w:r w:rsidRPr="00833694">
        <w:rPr>
          <w:rFonts w:ascii="Arial" w:hAnsi="Arial" w:cs="Arial"/>
          <w:b/>
          <w:i/>
        </w:rPr>
        <w:t>„Rozbudowa zintegrowanego systemu bezpieczeństwa środowiskowego</w:t>
      </w:r>
      <w:r w:rsidR="002379F8">
        <w:rPr>
          <w:rFonts w:ascii="Arial" w:hAnsi="Arial" w:cs="Arial"/>
          <w:b/>
          <w:i/>
        </w:rPr>
        <w:br/>
      </w:r>
      <w:r w:rsidRPr="00833694">
        <w:rPr>
          <w:rFonts w:ascii="Arial" w:hAnsi="Arial" w:cs="Arial"/>
          <w:b/>
          <w:i/>
        </w:rPr>
        <w:t xml:space="preserve"> i ekologicznego województwa wielkopolskiego”</w:t>
      </w:r>
      <w:r w:rsidRPr="00833694">
        <w:rPr>
          <w:rFonts w:ascii="Arial" w:hAnsi="Arial" w:cs="Arial"/>
        </w:rPr>
        <w:t xml:space="preserve">. Projekt realizowany jest przez Komendę Wojewódzką Państwowej Straży Pożarnej w Poznaniu. </w:t>
      </w:r>
      <w:r w:rsidR="002379F8">
        <w:rPr>
          <w:rFonts w:ascii="Arial" w:hAnsi="Arial" w:cs="Arial"/>
        </w:rPr>
        <w:t xml:space="preserve">Jego </w:t>
      </w:r>
      <w:r w:rsidRPr="00833694">
        <w:rPr>
          <w:rFonts w:ascii="Arial" w:hAnsi="Arial" w:cs="Arial"/>
        </w:rPr>
        <w:t xml:space="preserve">głównym </w:t>
      </w:r>
      <w:r w:rsidR="002379F8">
        <w:rPr>
          <w:rFonts w:ascii="Arial" w:hAnsi="Arial" w:cs="Arial"/>
        </w:rPr>
        <w:t xml:space="preserve">celem </w:t>
      </w:r>
      <w:r w:rsidRPr="00833694">
        <w:rPr>
          <w:rFonts w:ascii="Arial" w:hAnsi="Arial" w:cs="Arial"/>
        </w:rPr>
        <w:t xml:space="preserve">jest poprawa zabezpieczenia środowiska naturalnego na obszarze </w:t>
      </w:r>
      <w:r w:rsidR="002379F8">
        <w:rPr>
          <w:rFonts w:ascii="Arial" w:hAnsi="Arial" w:cs="Arial"/>
        </w:rPr>
        <w:t>Wielkopolski</w:t>
      </w:r>
      <w:r w:rsidRPr="00833694">
        <w:rPr>
          <w:rFonts w:ascii="Arial" w:hAnsi="Arial" w:cs="Arial"/>
        </w:rPr>
        <w:t xml:space="preserve"> przed skutkami katastrof o charakterze naturalnym i cywilizacyjnym poprzez usprawnienie systemu ratowniczego przeciwdziałającego zagrożeniom </w:t>
      </w:r>
      <w:r w:rsidR="002379F8">
        <w:rPr>
          <w:rFonts w:ascii="Arial" w:hAnsi="Arial" w:cs="Arial"/>
        </w:rPr>
        <w:br/>
      </w:r>
      <w:r w:rsidRPr="00833694">
        <w:rPr>
          <w:rFonts w:ascii="Arial" w:hAnsi="Arial" w:cs="Arial"/>
        </w:rPr>
        <w:t xml:space="preserve">i likwidującego skutki katastrof naturalnych, pożarów oraz zdarzeń i awarii technologicznych. </w:t>
      </w:r>
      <w:r w:rsidR="002379F8">
        <w:rPr>
          <w:rFonts w:ascii="Arial" w:hAnsi="Arial" w:cs="Arial"/>
        </w:rPr>
        <w:t>Zbudowanych ma zostać</w:t>
      </w:r>
      <w:r w:rsidRPr="00833694">
        <w:rPr>
          <w:rFonts w:ascii="Arial" w:hAnsi="Arial" w:cs="Arial"/>
        </w:rPr>
        <w:t xml:space="preserve"> sześ</w:t>
      </w:r>
      <w:r w:rsidR="002379F8">
        <w:rPr>
          <w:rFonts w:ascii="Arial" w:hAnsi="Arial" w:cs="Arial"/>
        </w:rPr>
        <w:t>ć</w:t>
      </w:r>
      <w:r w:rsidRPr="00833694">
        <w:rPr>
          <w:rFonts w:ascii="Arial" w:hAnsi="Arial" w:cs="Arial"/>
        </w:rPr>
        <w:t xml:space="preserve"> stanowisk o poszerzonej funkcjonalności do analizowania i prognozowania zagrożeń oraz kierowania działaniami ratowniczymi w pięciu lokalizacjach (Kalisz, Konin, Leszno, Piła, Poznań – 2 stanowiska). W ramach projektu zostanie utworzona Wojewódzka Sieć Teleinformatyczna, która zapewni szerokopasmowe połączenie pomiędzy jed</w:t>
      </w:r>
      <w:r w:rsidR="002379F8">
        <w:rPr>
          <w:rFonts w:ascii="Arial" w:hAnsi="Arial" w:cs="Arial"/>
        </w:rPr>
        <w:t>nostkami PSP w Wielkopolsce. K</w:t>
      </w:r>
      <w:r w:rsidRPr="00833694">
        <w:rPr>
          <w:rFonts w:ascii="Arial" w:hAnsi="Arial" w:cs="Arial"/>
        </w:rPr>
        <w:t xml:space="preserve">upiony zostanie też specjalistyczny sprzęt ratowniczy przyczyniający się do poprawy bezpieczeństwa środowiskowego </w:t>
      </w:r>
      <w:r w:rsidR="002379F8">
        <w:rPr>
          <w:rFonts w:ascii="Arial" w:hAnsi="Arial" w:cs="Arial"/>
        </w:rPr>
        <w:br/>
      </w:r>
      <w:r w:rsidRPr="00833694">
        <w:rPr>
          <w:rFonts w:ascii="Arial" w:hAnsi="Arial" w:cs="Arial"/>
        </w:rPr>
        <w:lastRenderedPageBreak/>
        <w:t>i ekologiczn</w:t>
      </w:r>
      <w:r>
        <w:rPr>
          <w:rFonts w:ascii="Arial" w:hAnsi="Arial" w:cs="Arial"/>
        </w:rPr>
        <w:t xml:space="preserve">ego województwa wielkopolskiego. </w:t>
      </w:r>
      <w:r w:rsidR="002379F8" w:rsidRPr="00833694">
        <w:rPr>
          <w:rFonts w:ascii="Arial" w:hAnsi="Arial" w:cs="Arial"/>
        </w:rPr>
        <w:t xml:space="preserve">Wartość inwestycji wynosi 41 426 024,46 zł, z czego 32 980 995,75 zł pochodzi ze </w:t>
      </w:r>
      <w:proofErr w:type="spellStart"/>
      <w:r w:rsidR="002379F8" w:rsidRPr="00833694">
        <w:rPr>
          <w:rFonts w:ascii="Arial" w:hAnsi="Arial" w:cs="Arial"/>
        </w:rPr>
        <w:t>środków</w:t>
      </w:r>
      <w:proofErr w:type="spellEnd"/>
      <w:r w:rsidR="002379F8" w:rsidRPr="00833694">
        <w:rPr>
          <w:rFonts w:ascii="Arial" w:hAnsi="Arial" w:cs="Arial"/>
        </w:rPr>
        <w:t xml:space="preserve"> WRPO. </w:t>
      </w:r>
      <w:r>
        <w:rPr>
          <w:rFonts w:ascii="Arial" w:hAnsi="Arial" w:cs="Arial"/>
        </w:rPr>
        <w:t>Projekt w trakcie realizacji.</w:t>
      </w:r>
    </w:p>
    <w:p w:rsidR="00E779CD" w:rsidRPr="00E779CD" w:rsidRDefault="00E779CD" w:rsidP="00E779CD">
      <w:pPr>
        <w:pStyle w:val="Akapitzlist"/>
        <w:jc w:val="both"/>
        <w:rPr>
          <w:rFonts w:ascii="Arial" w:hAnsi="Arial" w:cs="Arial"/>
        </w:rPr>
      </w:pPr>
    </w:p>
    <w:p w:rsidR="007A14B3" w:rsidRDefault="007A14B3" w:rsidP="007A14B3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BB1E71">
        <w:rPr>
          <w:rFonts w:ascii="Arial" w:hAnsi="Arial" w:cs="Arial"/>
          <w:b/>
          <w:i/>
        </w:rPr>
        <w:t>„Ochrona wód zlewni rzeki Noteć”</w:t>
      </w:r>
      <w:r w:rsidRPr="00BB1E71">
        <w:rPr>
          <w:rFonts w:ascii="Arial" w:hAnsi="Arial" w:cs="Arial"/>
        </w:rPr>
        <w:t xml:space="preserve">. Projekt realizowany jest w ramach 8 umów przez 8 beneficjentów ze Stowarzyszenia Gmin i Powiatów Nadnoteckich (gm. Białośliwie, Czarnków, Krajenka, Lubasz, Miasteczko Krajeńskie, Szamocin, Ujście, Wyrzysk). </w:t>
      </w:r>
      <w:r w:rsidRPr="00C70234">
        <w:rPr>
          <w:rFonts w:ascii="Arial" w:hAnsi="Arial" w:cs="Arial"/>
        </w:rPr>
        <w:t xml:space="preserve">Celem przedsięwzięcia jest wyposażenie </w:t>
      </w:r>
      <w:r>
        <w:rPr>
          <w:rFonts w:ascii="Arial" w:hAnsi="Arial" w:cs="Arial"/>
        </w:rPr>
        <w:t xml:space="preserve">tych </w:t>
      </w:r>
      <w:r w:rsidRPr="00C70234">
        <w:rPr>
          <w:rFonts w:ascii="Arial" w:hAnsi="Arial" w:cs="Arial"/>
        </w:rPr>
        <w:t>gmin w infrastr</w:t>
      </w:r>
      <w:r>
        <w:rPr>
          <w:rFonts w:ascii="Arial" w:hAnsi="Arial" w:cs="Arial"/>
        </w:rPr>
        <w:t xml:space="preserve">ukturę techniczną umożliwiającą </w:t>
      </w:r>
      <w:r w:rsidRPr="00C70234">
        <w:rPr>
          <w:rFonts w:ascii="Arial" w:hAnsi="Arial" w:cs="Arial"/>
        </w:rPr>
        <w:t xml:space="preserve">odbiór i oczyszczenie ścieków komunalnych zgodnie </w:t>
      </w:r>
      <w:r w:rsidR="002379F8">
        <w:rPr>
          <w:rFonts w:ascii="Arial" w:hAnsi="Arial" w:cs="Arial"/>
        </w:rPr>
        <w:br/>
      </w:r>
      <w:r w:rsidRPr="00C70234">
        <w:rPr>
          <w:rFonts w:ascii="Arial" w:hAnsi="Arial" w:cs="Arial"/>
        </w:rPr>
        <w:t xml:space="preserve">z wymogami </w:t>
      </w:r>
      <w:r>
        <w:rPr>
          <w:rFonts w:ascii="Arial" w:hAnsi="Arial" w:cs="Arial"/>
        </w:rPr>
        <w:t xml:space="preserve">prawnymi oraz </w:t>
      </w:r>
      <w:r w:rsidRPr="00C70234">
        <w:rPr>
          <w:rFonts w:ascii="Arial" w:hAnsi="Arial" w:cs="Arial"/>
        </w:rPr>
        <w:t xml:space="preserve">zapewnienie mieszkańcom gmin odpowiedniej ilości </w:t>
      </w:r>
      <w:r w:rsidR="002379F8">
        <w:rPr>
          <w:rFonts w:ascii="Arial" w:hAnsi="Arial" w:cs="Arial"/>
        </w:rPr>
        <w:br/>
      </w:r>
      <w:r w:rsidRPr="00C70234">
        <w:rPr>
          <w:rFonts w:ascii="Arial" w:hAnsi="Arial" w:cs="Arial"/>
        </w:rPr>
        <w:t>i jakości wody do picia</w:t>
      </w:r>
      <w:r>
        <w:rPr>
          <w:rFonts w:ascii="Arial" w:hAnsi="Arial" w:cs="Arial"/>
        </w:rPr>
        <w:t xml:space="preserve">. </w:t>
      </w:r>
      <w:r w:rsidRPr="00BB1E71">
        <w:rPr>
          <w:rFonts w:ascii="Arial" w:hAnsi="Arial" w:cs="Arial"/>
        </w:rPr>
        <w:t>Do tej pory zakończona została inwestycja realizowana prze</w:t>
      </w:r>
      <w:r>
        <w:rPr>
          <w:rFonts w:ascii="Arial" w:hAnsi="Arial" w:cs="Arial"/>
        </w:rPr>
        <w:t>z g</w:t>
      </w:r>
      <w:r w:rsidRPr="00BB1E71">
        <w:rPr>
          <w:rFonts w:ascii="Arial" w:hAnsi="Arial" w:cs="Arial"/>
        </w:rPr>
        <w:t xml:space="preserve">minę Szamocin. </w:t>
      </w:r>
      <w:r>
        <w:rPr>
          <w:rFonts w:ascii="Arial" w:hAnsi="Arial" w:cs="Arial"/>
        </w:rPr>
        <w:t>Zbudowano</w:t>
      </w:r>
      <w:r w:rsidRPr="00BB1E71">
        <w:rPr>
          <w:rFonts w:ascii="Arial" w:hAnsi="Arial" w:cs="Arial"/>
        </w:rPr>
        <w:t xml:space="preserve"> kolektor sanitarn</w:t>
      </w:r>
      <w:r>
        <w:rPr>
          <w:rFonts w:ascii="Arial" w:hAnsi="Arial" w:cs="Arial"/>
        </w:rPr>
        <w:t>y</w:t>
      </w:r>
      <w:r w:rsidRPr="00BB1E71">
        <w:rPr>
          <w:rFonts w:ascii="Arial" w:hAnsi="Arial" w:cs="Arial"/>
        </w:rPr>
        <w:t xml:space="preserve"> w północnej części miasta</w:t>
      </w:r>
      <w:r>
        <w:rPr>
          <w:rFonts w:ascii="Arial" w:hAnsi="Arial" w:cs="Arial"/>
        </w:rPr>
        <w:t xml:space="preserve"> oraz </w:t>
      </w:r>
      <w:r w:rsidRPr="00BB1E71">
        <w:rPr>
          <w:rFonts w:ascii="Arial" w:hAnsi="Arial" w:cs="Arial"/>
        </w:rPr>
        <w:t>separator</w:t>
      </w:r>
      <w:r>
        <w:rPr>
          <w:rFonts w:ascii="Arial" w:hAnsi="Arial" w:cs="Arial"/>
        </w:rPr>
        <w:t xml:space="preserve">, który </w:t>
      </w:r>
      <w:r w:rsidRPr="00BB1E71">
        <w:rPr>
          <w:rFonts w:ascii="Arial" w:hAnsi="Arial" w:cs="Arial"/>
        </w:rPr>
        <w:t>poprawi</w:t>
      </w:r>
      <w:r>
        <w:rPr>
          <w:rFonts w:ascii="Arial" w:hAnsi="Arial" w:cs="Arial"/>
        </w:rPr>
        <w:t xml:space="preserve">a </w:t>
      </w:r>
      <w:r w:rsidRPr="00BB1E71">
        <w:rPr>
          <w:rFonts w:ascii="Arial" w:hAnsi="Arial" w:cs="Arial"/>
        </w:rPr>
        <w:t xml:space="preserve">proces technologiczny oczyszczania. </w:t>
      </w:r>
      <w:r>
        <w:rPr>
          <w:rFonts w:ascii="Arial" w:hAnsi="Arial" w:cs="Arial"/>
        </w:rPr>
        <w:t>W</w:t>
      </w:r>
      <w:r w:rsidRPr="00BB1E71">
        <w:rPr>
          <w:rFonts w:ascii="Arial" w:hAnsi="Arial" w:cs="Arial"/>
        </w:rPr>
        <w:t>ybudowano</w:t>
      </w:r>
      <w:r>
        <w:rPr>
          <w:rFonts w:ascii="Arial" w:hAnsi="Arial" w:cs="Arial"/>
        </w:rPr>
        <w:t xml:space="preserve"> również</w:t>
      </w:r>
      <w:r w:rsidRPr="00BB1E71">
        <w:rPr>
          <w:rFonts w:ascii="Arial" w:hAnsi="Arial" w:cs="Arial"/>
        </w:rPr>
        <w:t xml:space="preserve">: cztery przepompownie ścieków, sieć kanalizacji o łącznej długości ponad </w:t>
      </w:r>
      <w:r w:rsidR="002379F8">
        <w:rPr>
          <w:rFonts w:ascii="Arial" w:hAnsi="Arial" w:cs="Arial"/>
        </w:rPr>
        <w:br/>
      </w:r>
      <w:r>
        <w:rPr>
          <w:rFonts w:ascii="Arial" w:hAnsi="Arial" w:cs="Arial"/>
        </w:rPr>
        <w:t>5 km oraz</w:t>
      </w:r>
      <w:r w:rsidRPr="00BB1E71">
        <w:rPr>
          <w:rFonts w:ascii="Arial" w:hAnsi="Arial" w:cs="Arial"/>
        </w:rPr>
        <w:t xml:space="preserve"> 142 przyłącza.</w:t>
      </w:r>
      <w:r>
        <w:rPr>
          <w:rFonts w:ascii="Arial" w:hAnsi="Arial" w:cs="Arial"/>
        </w:rPr>
        <w:t xml:space="preserve"> </w:t>
      </w:r>
      <w:r w:rsidRPr="00BB1E71">
        <w:rPr>
          <w:rFonts w:ascii="Arial" w:hAnsi="Arial" w:cs="Arial"/>
        </w:rPr>
        <w:t xml:space="preserve">Całkowita wartość projektu </w:t>
      </w:r>
      <w:r>
        <w:rPr>
          <w:rFonts w:ascii="Arial" w:hAnsi="Arial" w:cs="Arial"/>
        </w:rPr>
        <w:t>to</w:t>
      </w:r>
      <w:r w:rsidRPr="00BB1E71">
        <w:rPr>
          <w:rFonts w:ascii="Arial" w:hAnsi="Arial" w:cs="Arial"/>
        </w:rPr>
        <w:t xml:space="preserve"> 77 985 653,42 zł, natomiast kwota dofinansowania UE: 43 145 277,41 zł. </w:t>
      </w:r>
      <w:r>
        <w:rPr>
          <w:rFonts w:ascii="Arial" w:hAnsi="Arial" w:cs="Arial"/>
        </w:rPr>
        <w:t>Projekt w trakcie realizacji.</w:t>
      </w:r>
    </w:p>
    <w:p w:rsidR="006E6B7E" w:rsidRDefault="006E6B7E" w:rsidP="00BE6A2F">
      <w:pPr>
        <w:pStyle w:val="Akapitzlist"/>
        <w:tabs>
          <w:tab w:val="left" w:pos="453"/>
        </w:tabs>
        <w:ind w:left="0"/>
        <w:jc w:val="both"/>
        <w:rPr>
          <w:rFonts w:ascii="Arial" w:hAnsi="Arial" w:cs="Arial"/>
        </w:rPr>
      </w:pPr>
    </w:p>
    <w:p w:rsidR="00B4547B" w:rsidRPr="00D43666" w:rsidRDefault="00B4547B" w:rsidP="00B4547B">
      <w:pPr>
        <w:pStyle w:val="Akapitzlist"/>
        <w:numPr>
          <w:ilvl w:val="0"/>
          <w:numId w:val="4"/>
        </w:numPr>
        <w:tabs>
          <w:tab w:val="left" w:pos="453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„</w:t>
      </w:r>
      <w:r w:rsidRPr="00121086">
        <w:rPr>
          <w:rFonts w:ascii="Arial" w:hAnsi="Arial" w:cs="Arial"/>
          <w:b/>
          <w:i/>
        </w:rPr>
        <w:t>Rewaloryzacja Wzgórza Lecha w Gnieźnie</w:t>
      </w:r>
      <w:r>
        <w:rPr>
          <w:rFonts w:ascii="Arial" w:hAnsi="Arial" w:cs="Arial"/>
          <w:b/>
          <w:i/>
        </w:rPr>
        <w:t xml:space="preserve">”. </w:t>
      </w:r>
      <w:r w:rsidRPr="00121086">
        <w:rPr>
          <w:rFonts w:ascii="Arial" w:hAnsi="Arial" w:cs="Arial"/>
        </w:rPr>
        <w:t xml:space="preserve">Rewaloryzacja Wzgórza Lecha objęła prace budowlane i konserwatorskie obiektów kompleksu Wzgórza Lecha. </w:t>
      </w:r>
      <w:r>
        <w:rPr>
          <w:rFonts w:ascii="Arial" w:hAnsi="Arial" w:cs="Arial"/>
        </w:rPr>
        <w:br/>
      </w:r>
      <w:r w:rsidRPr="00121086">
        <w:rPr>
          <w:rFonts w:ascii="Arial" w:hAnsi="Arial" w:cs="Arial"/>
        </w:rPr>
        <w:t>3 obiek</w:t>
      </w:r>
      <w:r>
        <w:rPr>
          <w:rFonts w:ascii="Arial" w:hAnsi="Arial" w:cs="Arial"/>
        </w:rPr>
        <w:t xml:space="preserve">ty zostały poddane konserwacji – </w:t>
      </w:r>
      <w:r w:rsidRPr="00121086">
        <w:rPr>
          <w:rFonts w:ascii="Arial" w:hAnsi="Arial" w:cs="Arial"/>
        </w:rPr>
        <w:t xml:space="preserve">Katedra Gnieźnieńska, Relikty Kaplicy Łaskiego, kanonia przy ul. Kolegiaty 6. </w:t>
      </w:r>
      <w:bookmarkStart w:id="0" w:name="_GoBack"/>
      <w:bookmarkEnd w:id="0"/>
      <w:r>
        <w:rPr>
          <w:rFonts w:ascii="Arial" w:hAnsi="Arial" w:cs="Arial"/>
        </w:rPr>
        <w:t xml:space="preserve">Ponadto </w:t>
      </w:r>
      <w:r w:rsidRPr="00121086">
        <w:rPr>
          <w:rFonts w:ascii="Arial" w:hAnsi="Arial" w:cs="Arial"/>
        </w:rPr>
        <w:t>zabezpieczon</w:t>
      </w:r>
      <w:r>
        <w:rPr>
          <w:rFonts w:ascii="Arial" w:hAnsi="Arial" w:cs="Arial"/>
        </w:rPr>
        <w:t>o</w:t>
      </w:r>
      <w:r w:rsidRPr="00121086">
        <w:rPr>
          <w:rFonts w:ascii="Arial" w:hAnsi="Arial" w:cs="Arial"/>
        </w:rPr>
        <w:t xml:space="preserve"> 2 rodzaje zbiorów </w:t>
      </w:r>
      <w:r>
        <w:rPr>
          <w:rFonts w:ascii="Arial" w:hAnsi="Arial" w:cs="Arial"/>
        </w:rPr>
        <w:t xml:space="preserve">– </w:t>
      </w:r>
      <w:r w:rsidRPr="00121086">
        <w:rPr>
          <w:rFonts w:ascii="Arial" w:hAnsi="Arial" w:cs="Arial"/>
        </w:rPr>
        <w:t>Archiwum oraz Muzeum Archidiecezjalnego. Dofinansowanie pozwoliło na rewaloryzację wieży katedralnej i reliktów najstarszej w Polsce kaplicy renesansowej Łaskiego.</w:t>
      </w:r>
      <w:r w:rsidRPr="00121086">
        <w:rPr>
          <w:rFonts w:ascii="Arial" w:hAnsi="Arial" w:cs="Arial"/>
          <w:b/>
          <w:i/>
        </w:rPr>
        <w:t xml:space="preserve"> </w:t>
      </w:r>
      <w:r w:rsidRPr="00121086">
        <w:rPr>
          <w:rFonts w:ascii="Arial" w:hAnsi="Arial" w:cs="Arial"/>
        </w:rPr>
        <w:t xml:space="preserve">Wartość ogółem projektu </w:t>
      </w:r>
      <w:r>
        <w:rPr>
          <w:rFonts w:ascii="Arial" w:hAnsi="Arial" w:cs="Arial"/>
        </w:rPr>
        <w:t xml:space="preserve">wyniosła </w:t>
      </w:r>
      <w:r w:rsidRPr="00121086">
        <w:rPr>
          <w:rFonts w:ascii="Arial" w:hAnsi="Arial" w:cs="Arial"/>
        </w:rPr>
        <w:t>13 785 469,92</w:t>
      </w:r>
      <w:r>
        <w:rPr>
          <w:rFonts w:ascii="Arial" w:hAnsi="Arial" w:cs="Arial"/>
        </w:rPr>
        <w:t xml:space="preserve"> zł</w:t>
      </w:r>
      <w:r w:rsidRPr="0012108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z czego kwota dofinansowania UE to </w:t>
      </w:r>
      <w:r w:rsidRPr="00121086">
        <w:rPr>
          <w:rFonts w:ascii="Arial" w:hAnsi="Arial" w:cs="Arial"/>
        </w:rPr>
        <w:t>9 649 828,93</w:t>
      </w:r>
      <w:r>
        <w:rPr>
          <w:rFonts w:ascii="Arial" w:hAnsi="Arial" w:cs="Arial"/>
        </w:rPr>
        <w:t xml:space="preserve"> </w:t>
      </w:r>
      <w:r w:rsidRPr="00121086">
        <w:rPr>
          <w:rFonts w:ascii="Arial" w:hAnsi="Arial" w:cs="Arial"/>
        </w:rPr>
        <w:t xml:space="preserve">zł. </w:t>
      </w:r>
      <w:r>
        <w:rPr>
          <w:rFonts w:ascii="Arial" w:hAnsi="Arial" w:cs="Arial"/>
        </w:rPr>
        <w:t>Inwestycja realizowana</w:t>
      </w:r>
      <w:r w:rsidRPr="00121086">
        <w:rPr>
          <w:rFonts w:ascii="Arial" w:hAnsi="Arial" w:cs="Arial"/>
        </w:rPr>
        <w:t xml:space="preserve"> był</w:t>
      </w:r>
      <w:r>
        <w:rPr>
          <w:rFonts w:ascii="Arial" w:hAnsi="Arial" w:cs="Arial"/>
        </w:rPr>
        <w:t>a</w:t>
      </w:r>
      <w:r w:rsidRPr="00121086">
        <w:rPr>
          <w:rFonts w:ascii="Arial" w:hAnsi="Arial" w:cs="Arial"/>
        </w:rPr>
        <w:t xml:space="preserve"> przez Archidiecezję Gnieźnieńską od września 2008 r. do września 2011 r.</w:t>
      </w:r>
    </w:p>
    <w:p w:rsidR="00E779CD" w:rsidRDefault="00E779CD" w:rsidP="00E779CD">
      <w:pPr>
        <w:pStyle w:val="Akapitzlist"/>
        <w:tabs>
          <w:tab w:val="left" w:pos="453"/>
        </w:tabs>
        <w:ind w:left="0"/>
        <w:jc w:val="both"/>
        <w:rPr>
          <w:rFonts w:ascii="Arial" w:hAnsi="Arial" w:cs="Arial"/>
        </w:rPr>
      </w:pPr>
    </w:p>
    <w:p w:rsidR="00E779CD" w:rsidRDefault="00E779CD" w:rsidP="00E779CD">
      <w:pPr>
        <w:pStyle w:val="Akapitzlist"/>
        <w:numPr>
          <w:ilvl w:val="0"/>
          <w:numId w:val="3"/>
        </w:numPr>
        <w:tabs>
          <w:tab w:val="left" w:pos="453"/>
        </w:tabs>
        <w:jc w:val="both"/>
        <w:rPr>
          <w:rFonts w:ascii="Arial" w:hAnsi="Arial" w:cs="Arial"/>
        </w:rPr>
      </w:pPr>
      <w:r w:rsidRPr="007C35E9">
        <w:rPr>
          <w:rFonts w:ascii="Arial" w:hAnsi="Arial" w:cs="Arial"/>
          <w:b/>
          <w:i/>
        </w:rPr>
        <w:t xml:space="preserve">„Budowa </w:t>
      </w:r>
      <w:proofErr w:type="spellStart"/>
      <w:r w:rsidRPr="007C35E9">
        <w:rPr>
          <w:rFonts w:ascii="Arial" w:hAnsi="Arial" w:cs="Arial"/>
          <w:b/>
          <w:i/>
        </w:rPr>
        <w:t>Biocentrum</w:t>
      </w:r>
      <w:proofErr w:type="spellEnd"/>
      <w:r w:rsidRPr="007C35E9">
        <w:rPr>
          <w:rFonts w:ascii="Arial" w:hAnsi="Arial" w:cs="Arial"/>
          <w:b/>
          <w:i/>
        </w:rPr>
        <w:t xml:space="preserve"> Uniwersytetu Przyrodniczego w Poznaniu wraz </w:t>
      </w:r>
      <w:r w:rsidR="002379F8">
        <w:rPr>
          <w:rFonts w:ascii="Arial" w:hAnsi="Arial" w:cs="Arial"/>
          <w:b/>
          <w:i/>
        </w:rPr>
        <w:br/>
      </w:r>
      <w:r w:rsidRPr="007C35E9">
        <w:rPr>
          <w:rFonts w:ascii="Arial" w:hAnsi="Arial" w:cs="Arial"/>
          <w:b/>
          <w:i/>
        </w:rPr>
        <w:t>z wyposażeniem”</w:t>
      </w:r>
      <w:r w:rsidRPr="007C35E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C35E9">
        <w:rPr>
          <w:rFonts w:ascii="Arial" w:hAnsi="Arial" w:cs="Arial"/>
        </w:rPr>
        <w:t xml:space="preserve">Nowy obiekt </w:t>
      </w:r>
      <w:proofErr w:type="spellStart"/>
      <w:r w:rsidRPr="007C35E9">
        <w:rPr>
          <w:rFonts w:ascii="Arial" w:hAnsi="Arial" w:cs="Arial"/>
        </w:rPr>
        <w:t>Biocentrum</w:t>
      </w:r>
      <w:proofErr w:type="spellEnd"/>
      <w:r w:rsidRPr="007C35E9">
        <w:rPr>
          <w:rFonts w:ascii="Arial" w:hAnsi="Arial" w:cs="Arial"/>
        </w:rPr>
        <w:t xml:space="preserve"> obejmuje jednokondygnacyjny budynek audytoryjny oraz trzy trzykondygnacyjne budynki dydaktyczne. W części audytoryjnej znajduje się w pełni wyposażona i posiadająca wysokie parametry akustyczne aula dla 400 osób. Swoją siedzibę znalazły tu: Katedra Biochemii i Biotechnologii, Katedra Genetyki i Hodowli Roślin, Katedra Agronomii oraz Katedra Łąkarstwa i Krajobrazu Przyrodniczego.</w:t>
      </w:r>
      <w:r>
        <w:rPr>
          <w:rFonts w:ascii="Arial" w:hAnsi="Arial" w:cs="Arial"/>
        </w:rPr>
        <w:t xml:space="preserve"> </w:t>
      </w:r>
      <w:r w:rsidR="002379F8">
        <w:rPr>
          <w:rFonts w:ascii="Arial" w:hAnsi="Arial" w:cs="Arial"/>
        </w:rPr>
        <w:t xml:space="preserve">Koszt przedsięwzięcia wynosił ogółem </w:t>
      </w:r>
      <w:r w:rsidR="002379F8" w:rsidRPr="007C35E9">
        <w:rPr>
          <w:rFonts w:ascii="Arial" w:hAnsi="Arial" w:cs="Arial"/>
        </w:rPr>
        <w:t>25 860 544,30</w:t>
      </w:r>
      <w:r w:rsidR="002379F8">
        <w:rPr>
          <w:rFonts w:ascii="Arial" w:hAnsi="Arial" w:cs="Arial"/>
        </w:rPr>
        <w:t xml:space="preserve"> zł, z czego </w:t>
      </w:r>
      <w:r w:rsidR="002379F8" w:rsidRPr="007C35E9">
        <w:rPr>
          <w:rFonts w:ascii="Arial" w:hAnsi="Arial" w:cs="Arial"/>
        </w:rPr>
        <w:t>18 202 552,40</w:t>
      </w:r>
      <w:r w:rsidR="002379F8">
        <w:rPr>
          <w:rFonts w:ascii="Arial" w:hAnsi="Arial" w:cs="Arial"/>
        </w:rPr>
        <w:t xml:space="preserve"> zł stanowiło dofinansowanie ze </w:t>
      </w:r>
      <w:proofErr w:type="spellStart"/>
      <w:r w:rsidR="002379F8">
        <w:rPr>
          <w:rFonts w:ascii="Arial" w:hAnsi="Arial" w:cs="Arial"/>
        </w:rPr>
        <w:t>środków</w:t>
      </w:r>
      <w:proofErr w:type="spellEnd"/>
      <w:r w:rsidR="002379F8">
        <w:rPr>
          <w:rFonts w:ascii="Arial" w:hAnsi="Arial" w:cs="Arial"/>
        </w:rPr>
        <w:t xml:space="preserve"> UE. </w:t>
      </w:r>
      <w:r>
        <w:rPr>
          <w:rFonts w:ascii="Arial" w:hAnsi="Arial" w:cs="Arial"/>
        </w:rPr>
        <w:t>Projekt zrealizowany.</w:t>
      </w:r>
    </w:p>
    <w:p w:rsidR="005C658C" w:rsidRPr="005C658C" w:rsidRDefault="005C658C" w:rsidP="00DB58EE">
      <w:pPr>
        <w:pStyle w:val="Akapitzlist"/>
        <w:tabs>
          <w:tab w:val="left" w:pos="453"/>
        </w:tabs>
        <w:ind w:left="0"/>
        <w:jc w:val="both"/>
        <w:rPr>
          <w:rFonts w:ascii="Arial" w:hAnsi="Arial" w:cs="Arial"/>
        </w:rPr>
      </w:pPr>
    </w:p>
    <w:sectPr w:rsidR="005C658C" w:rsidRPr="005C658C" w:rsidSect="00657B31">
      <w:headerReference w:type="default" r:id="rId7"/>
      <w:footerReference w:type="default" r:id="rId8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8D2" w:rsidRDefault="007F48D2">
      <w:r>
        <w:separator/>
      </w:r>
    </w:p>
  </w:endnote>
  <w:endnote w:type="continuationSeparator" w:id="0">
    <w:p w:rsidR="007F48D2" w:rsidRDefault="007F4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8D2" w:rsidRDefault="007F48D2" w:rsidP="0022088F">
    <w:pPr>
      <w:pStyle w:val="Nagwek"/>
      <w:tabs>
        <w:tab w:val="clear" w:pos="9072"/>
        <w:tab w:val="right" w:pos="9866"/>
      </w:tabs>
      <w:rPr>
        <w:rFonts w:ascii="Arial" w:hAnsi="Arial" w:cs="Arial"/>
        <w:sz w:val="20"/>
      </w:rPr>
    </w:pPr>
    <w:r w:rsidRPr="008E730B">
      <w:rPr>
        <w:rFonts w:ascii="Arial" w:hAnsi="Arial" w:cs="Arial"/>
        <w:sz w:val="20"/>
      </w:rPr>
      <w:pict>
        <v:rect id="_x0000_i1026" style="width:490.4pt;height:.5pt" o:hralign="center" o:hrstd="t" o:hrnoshade="t" o:hr="t" fillcolor="black" stroked="f"/>
      </w:pict>
    </w:r>
  </w:p>
  <w:p w:rsidR="007F48D2" w:rsidRPr="00C109E1" w:rsidRDefault="007F48D2" w:rsidP="0022088F">
    <w:pPr>
      <w:pStyle w:val="Stopka"/>
      <w:jc w:val="center"/>
      <w:rPr>
        <w:rFonts w:ascii="Arial" w:hAnsi="Arial" w:cs="Arial"/>
        <w:sz w:val="20"/>
      </w:rPr>
    </w:pPr>
    <w:r w:rsidRPr="00C109E1">
      <w:rPr>
        <w:rFonts w:ascii="Arial" w:hAnsi="Arial" w:cs="Arial"/>
        <w:sz w:val="20"/>
      </w:rPr>
      <w:t>ul.</w:t>
    </w:r>
    <w:r>
      <w:rPr>
        <w:rFonts w:ascii="Arial" w:hAnsi="Arial" w:cs="Arial"/>
        <w:sz w:val="20"/>
      </w:rPr>
      <w:t xml:space="preserve"> Szyperska 14</w:t>
    </w:r>
    <w:r w:rsidRPr="00C109E1">
      <w:rPr>
        <w:rFonts w:ascii="Arial" w:hAnsi="Arial" w:cs="Arial"/>
        <w:sz w:val="20"/>
      </w:rPr>
      <w:t xml:space="preserve">,  </w:t>
    </w:r>
    <w:r>
      <w:rPr>
        <w:rFonts w:ascii="Arial" w:hAnsi="Arial" w:cs="Arial"/>
        <w:sz w:val="20"/>
      </w:rPr>
      <w:t>61-754</w:t>
    </w:r>
    <w:r w:rsidRPr="004B57AF">
      <w:rPr>
        <w:rFonts w:ascii="Arial" w:hAnsi="Arial" w:cs="Arial"/>
        <w:sz w:val="20"/>
      </w:rPr>
      <w:t xml:space="preserve"> Poznań</w:t>
    </w:r>
    <w:r w:rsidRPr="00C109E1">
      <w:rPr>
        <w:rFonts w:ascii="Arial" w:hAnsi="Arial" w:cs="Arial"/>
        <w:sz w:val="20"/>
      </w:rPr>
      <w:t xml:space="preserve">,  tel. 061 </w:t>
    </w:r>
    <w:r>
      <w:rPr>
        <w:rFonts w:ascii="Arial" w:hAnsi="Arial" w:cs="Arial"/>
        <w:sz w:val="20"/>
      </w:rPr>
      <w:t>62 66 332</w:t>
    </w:r>
    <w:r w:rsidRPr="00C109E1">
      <w:rPr>
        <w:rFonts w:ascii="Arial" w:hAnsi="Arial" w:cs="Arial"/>
        <w:sz w:val="20"/>
      </w:rPr>
      <w:t xml:space="preserve">,  </w:t>
    </w:r>
    <w:proofErr w:type="spellStart"/>
    <w:r w:rsidRPr="00C109E1">
      <w:rPr>
        <w:rFonts w:ascii="Arial" w:hAnsi="Arial" w:cs="Arial"/>
        <w:sz w:val="20"/>
      </w:rPr>
      <w:t>fax</w:t>
    </w:r>
    <w:proofErr w:type="spellEnd"/>
    <w:r w:rsidRPr="00C109E1">
      <w:rPr>
        <w:rFonts w:ascii="Arial" w:hAnsi="Arial" w:cs="Arial"/>
        <w:sz w:val="20"/>
      </w:rPr>
      <w:t xml:space="preserve"> </w:t>
    </w:r>
    <w:r w:rsidRPr="004B57AF">
      <w:rPr>
        <w:rFonts w:ascii="Arial" w:hAnsi="Arial" w:cs="Arial"/>
        <w:sz w:val="20"/>
      </w:rPr>
      <w:t>061</w:t>
    </w:r>
    <w:r>
      <w:rPr>
        <w:rFonts w:ascii="Arial" w:hAnsi="Arial" w:cs="Arial"/>
        <w:sz w:val="20"/>
      </w:rPr>
      <w:t> 62 65 330</w:t>
    </w:r>
  </w:p>
  <w:p w:rsidR="007F48D2" w:rsidRPr="00C109E1" w:rsidRDefault="007F48D2" w:rsidP="0022088F">
    <w:pPr>
      <w:pStyle w:val="Stopka"/>
      <w:jc w:val="center"/>
      <w:rPr>
        <w:rFonts w:ascii="Arial" w:hAnsi="Arial" w:cs="Arial"/>
        <w:sz w:val="20"/>
        <w:lang w:val="de-DE"/>
      </w:rPr>
    </w:pPr>
    <w:r>
      <w:rPr>
        <w:rFonts w:ascii="Arial" w:hAnsi="Arial" w:cs="Arial"/>
        <w:sz w:val="20"/>
        <w:lang w:val="de-DE"/>
      </w:rPr>
      <w:t>www.wrpo.wielkopolskie.pl,  e-mail: promocja</w:t>
    </w:r>
    <w:r w:rsidRPr="00C109E1">
      <w:rPr>
        <w:rFonts w:ascii="Arial" w:hAnsi="Arial" w:cs="Arial"/>
        <w:sz w:val="20"/>
        <w:lang w:val="de-DE"/>
      </w:rPr>
      <w:t>.wrpo@wielkopolskie.pl</w:t>
    </w:r>
  </w:p>
  <w:p w:rsidR="007F48D2" w:rsidRPr="008D1C99" w:rsidRDefault="007F48D2">
    <w:pPr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8D2" w:rsidRDefault="007F48D2">
      <w:r>
        <w:separator/>
      </w:r>
    </w:p>
  </w:footnote>
  <w:footnote w:type="continuationSeparator" w:id="0">
    <w:p w:rsidR="007F48D2" w:rsidRDefault="007F48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8D2" w:rsidRDefault="007F48D2" w:rsidP="00EB13A2">
    <w:pPr>
      <w:pStyle w:val="Nagwek"/>
      <w:pBdr>
        <w:bottom w:val="single" w:sz="6" w:space="0" w:color="auto"/>
      </w:pBdr>
      <w:tabs>
        <w:tab w:val="clear" w:pos="9072"/>
        <w:tab w:val="right" w:pos="9866"/>
      </w:tabs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63.75pt">
          <v:imagedata r:id="rId1" o:title="nowe zestawienie znaków UE"/>
        </v:shape>
      </w:pict>
    </w:r>
  </w:p>
  <w:p w:rsidR="007F48D2" w:rsidRPr="00EB13A2" w:rsidRDefault="007F48D2" w:rsidP="00EB13A2">
    <w:pPr>
      <w:pStyle w:val="Nagwek"/>
      <w:pBdr>
        <w:bottom w:val="single" w:sz="6" w:space="0" w:color="auto"/>
      </w:pBdr>
      <w:tabs>
        <w:tab w:val="clear" w:pos="9072"/>
        <w:tab w:val="right" w:pos="9866"/>
      </w:tabs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7745A"/>
    <w:multiLevelType w:val="hybridMultilevel"/>
    <w:tmpl w:val="9C70E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52576"/>
    <w:multiLevelType w:val="hybridMultilevel"/>
    <w:tmpl w:val="FDFEBA98"/>
    <w:lvl w:ilvl="0" w:tplc="C90ED6D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D5842"/>
    <w:multiLevelType w:val="hybridMultilevel"/>
    <w:tmpl w:val="94C6F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226D5"/>
    <w:multiLevelType w:val="hybridMultilevel"/>
    <w:tmpl w:val="A1F841B6"/>
    <w:lvl w:ilvl="0" w:tplc="68E8E22C">
      <w:start w:val="1"/>
      <w:numFmt w:val="decimal"/>
      <w:lvlText w:val="%1."/>
      <w:lvlJc w:val="left"/>
      <w:pPr>
        <w:ind w:left="142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813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9E1"/>
    <w:rsid w:val="00011B8E"/>
    <w:rsid w:val="0004637E"/>
    <w:rsid w:val="000514F6"/>
    <w:rsid w:val="000B6618"/>
    <w:rsid w:val="000B7C6E"/>
    <w:rsid w:val="000D6FA0"/>
    <w:rsid w:val="000E4405"/>
    <w:rsid w:val="000F5D81"/>
    <w:rsid w:val="00116B71"/>
    <w:rsid w:val="00126AF8"/>
    <w:rsid w:val="00140386"/>
    <w:rsid w:val="001443C5"/>
    <w:rsid w:val="00144C77"/>
    <w:rsid w:val="00153ED8"/>
    <w:rsid w:val="0015588F"/>
    <w:rsid w:val="001635BA"/>
    <w:rsid w:val="001720AB"/>
    <w:rsid w:val="00173839"/>
    <w:rsid w:val="00176C6C"/>
    <w:rsid w:val="00177CEC"/>
    <w:rsid w:val="0019224E"/>
    <w:rsid w:val="001B469F"/>
    <w:rsid w:val="001C6793"/>
    <w:rsid w:val="0022088F"/>
    <w:rsid w:val="002379F8"/>
    <w:rsid w:val="002427C7"/>
    <w:rsid w:val="0025335D"/>
    <w:rsid w:val="00281237"/>
    <w:rsid w:val="00283311"/>
    <w:rsid w:val="00283436"/>
    <w:rsid w:val="002933F4"/>
    <w:rsid w:val="002E0F53"/>
    <w:rsid w:val="002E44FB"/>
    <w:rsid w:val="002F586A"/>
    <w:rsid w:val="00306D96"/>
    <w:rsid w:val="00324017"/>
    <w:rsid w:val="00335C9A"/>
    <w:rsid w:val="0034055D"/>
    <w:rsid w:val="003526DC"/>
    <w:rsid w:val="00352F4B"/>
    <w:rsid w:val="003536D0"/>
    <w:rsid w:val="00354DA0"/>
    <w:rsid w:val="00376BAA"/>
    <w:rsid w:val="003777AF"/>
    <w:rsid w:val="003C6057"/>
    <w:rsid w:val="003D62B7"/>
    <w:rsid w:val="00453FA1"/>
    <w:rsid w:val="00455FC7"/>
    <w:rsid w:val="00462591"/>
    <w:rsid w:val="00475383"/>
    <w:rsid w:val="004B060A"/>
    <w:rsid w:val="004B57AF"/>
    <w:rsid w:val="004D1B86"/>
    <w:rsid w:val="00527E54"/>
    <w:rsid w:val="00540045"/>
    <w:rsid w:val="00584B03"/>
    <w:rsid w:val="005C658C"/>
    <w:rsid w:val="005E40D6"/>
    <w:rsid w:val="006006BA"/>
    <w:rsid w:val="00611849"/>
    <w:rsid w:val="00615725"/>
    <w:rsid w:val="00657B31"/>
    <w:rsid w:val="00674AA0"/>
    <w:rsid w:val="006C1734"/>
    <w:rsid w:val="006C41B3"/>
    <w:rsid w:val="006E3646"/>
    <w:rsid w:val="006E4C9E"/>
    <w:rsid w:val="006E6B7E"/>
    <w:rsid w:val="0073390C"/>
    <w:rsid w:val="00764E83"/>
    <w:rsid w:val="007676FD"/>
    <w:rsid w:val="007A14B3"/>
    <w:rsid w:val="007A5C25"/>
    <w:rsid w:val="007C35E9"/>
    <w:rsid w:val="007C6209"/>
    <w:rsid w:val="007F3C6A"/>
    <w:rsid w:val="007F48D2"/>
    <w:rsid w:val="0080251C"/>
    <w:rsid w:val="008056F0"/>
    <w:rsid w:val="00820549"/>
    <w:rsid w:val="00833694"/>
    <w:rsid w:val="00871373"/>
    <w:rsid w:val="008A07DE"/>
    <w:rsid w:val="008A78B6"/>
    <w:rsid w:val="008B1F7C"/>
    <w:rsid w:val="008D1C99"/>
    <w:rsid w:val="008E730B"/>
    <w:rsid w:val="008F4D93"/>
    <w:rsid w:val="00902D08"/>
    <w:rsid w:val="009113D7"/>
    <w:rsid w:val="00930971"/>
    <w:rsid w:val="00933612"/>
    <w:rsid w:val="00934E17"/>
    <w:rsid w:val="00952116"/>
    <w:rsid w:val="00963FC8"/>
    <w:rsid w:val="00973245"/>
    <w:rsid w:val="00973872"/>
    <w:rsid w:val="009A3184"/>
    <w:rsid w:val="009A31CE"/>
    <w:rsid w:val="009A37E7"/>
    <w:rsid w:val="009A3ABB"/>
    <w:rsid w:val="009B4FD1"/>
    <w:rsid w:val="009B7641"/>
    <w:rsid w:val="009C6078"/>
    <w:rsid w:val="009E44C2"/>
    <w:rsid w:val="00A037EF"/>
    <w:rsid w:val="00A05F1B"/>
    <w:rsid w:val="00A14576"/>
    <w:rsid w:val="00A62A5F"/>
    <w:rsid w:val="00A646C8"/>
    <w:rsid w:val="00A65744"/>
    <w:rsid w:val="00A86B16"/>
    <w:rsid w:val="00AD0E0D"/>
    <w:rsid w:val="00AD34E0"/>
    <w:rsid w:val="00AE3727"/>
    <w:rsid w:val="00AE51CE"/>
    <w:rsid w:val="00AE60F7"/>
    <w:rsid w:val="00AF133F"/>
    <w:rsid w:val="00AF63BD"/>
    <w:rsid w:val="00B04E50"/>
    <w:rsid w:val="00B23D7E"/>
    <w:rsid w:val="00B326FA"/>
    <w:rsid w:val="00B40718"/>
    <w:rsid w:val="00B42A7F"/>
    <w:rsid w:val="00B4547B"/>
    <w:rsid w:val="00B55F55"/>
    <w:rsid w:val="00B6069D"/>
    <w:rsid w:val="00B86F93"/>
    <w:rsid w:val="00BA44E5"/>
    <w:rsid w:val="00BA5591"/>
    <w:rsid w:val="00BB1E71"/>
    <w:rsid w:val="00BD1A0C"/>
    <w:rsid w:val="00BD5A72"/>
    <w:rsid w:val="00BE3106"/>
    <w:rsid w:val="00BE6A2F"/>
    <w:rsid w:val="00BE7DAF"/>
    <w:rsid w:val="00C052A2"/>
    <w:rsid w:val="00C109E1"/>
    <w:rsid w:val="00C13E63"/>
    <w:rsid w:val="00C4506D"/>
    <w:rsid w:val="00C72D41"/>
    <w:rsid w:val="00C8761F"/>
    <w:rsid w:val="00C90D39"/>
    <w:rsid w:val="00CA4A6E"/>
    <w:rsid w:val="00CD2F16"/>
    <w:rsid w:val="00CD68A0"/>
    <w:rsid w:val="00CE19FB"/>
    <w:rsid w:val="00CF11C5"/>
    <w:rsid w:val="00D568B6"/>
    <w:rsid w:val="00D64A3B"/>
    <w:rsid w:val="00D76056"/>
    <w:rsid w:val="00D957B8"/>
    <w:rsid w:val="00DA484E"/>
    <w:rsid w:val="00DB58EE"/>
    <w:rsid w:val="00DC15A9"/>
    <w:rsid w:val="00DC570F"/>
    <w:rsid w:val="00DC6BFD"/>
    <w:rsid w:val="00DF160C"/>
    <w:rsid w:val="00E03D10"/>
    <w:rsid w:val="00E2687E"/>
    <w:rsid w:val="00E45121"/>
    <w:rsid w:val="00E779CD"/>
    <w:rsid w:val="00E85A67"/>
    <w:rsid w:val="00EB13A2"/>
    <w:rsid w:val="00EB2187"/>
    <w:rsid w:val="00ED1A86"/>
    <w:rsid w:val="00EE016E"/>
    <w:rsid w:val="00EF6EA9"/>
    <w:rsid w:val="00F20A5C"/>
    <w:rsid w:val="00F4716A"/>
    <w:rsid w:val="00F56002"/>
    <w:rsid w:val="00F56EC8"/>
    <w:rsid w:val="00F84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87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73872"/>
    <w:pPr>
      <w:keepNext/>
      <w:outlineLvl w:val="0"/>
    </w:pPr>
    <w:rPr>
      <w:rFonts w:ascii="Myriad Pro" w:hAnsi="Myriad Pro"/>
      <w:b/>
    </w:rPr>
  </w:style>
  <w:style w:type="paragraph" w:styleId="Nagwek6">
    <w:name w:val="heading 6"/>
    <w:basedOn w:val="Normalny"/>
    <w:next w:val="Normalny"/>
    <w:qFormat/>
    <w:rsid w:val="00973872"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738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rsid w:val="0097387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973872"/>
    <w:rPr>
      <w:sz w:val="20"/>
      <w:szCs w:val="20"/>
    </w:rPr>
  </w:style>
  <w:style w:type="character" w:styleId="Hipercze">
    <w:name w:val="Hyperlink"/>
    <w:basedOn w:val="Domylnaczcionkaakapitu"/>
    <w:semiHidden/>
    <w:rsid w:val="00973872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657B3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B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B31"/>
    <w:rPr>
      <w:rFonts w:ascii="Tahoma" w:hAnsi="Tahoma" w:cs="Tahoma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06D"/>
    <w:rPr>
      <w:vertAlign w:val="superscript"/>
    </w:rPr>
  </w:style>
  <w:style w:type="character" w:customStyle="1" w:styleId="StopkaZnak">
    <w:name w:val="Stopka Znak"/>
    <w:basedOn w:val="Domylnaczcionkaakapitu"/>
    <w:link w:val="Stopka"/>
    <w:semiHidden/>
    <w:rsid w:val="0022088F"/>
    <w:rPr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E45121"/>
    <w:pPr>
      <w:suppressAutoHyphens/>
      <w:jc w:val="center"/>
    </w:pPr>
    <w:rPr>
      <w:sz w:val="32"/>
      <w:lang w:eastAsia="ar-SA"/>
    </w:rPr>
  </w:style>
  <w:style w:type="character" w:customStyle="1" w:styleId="TytuZnak">
    <w:name w:val="Tytuł Znak"/>
    <w:basedOn w:val="Domylnaczcionkaakapitu"/>
    <w:link w:val="Tytu"/>
    <w:rsid w:val="00E45121"/>
    <w:rPr>
      <w:sz w:val="32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512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E45121"/>
    <w:rPr>
      <w:rFonts w:asciiTheme="majorHAnsi" w:eastAsiaTheme="majorEastAsia" w:hAnsiTheme="majorHAnsi" w:cstheme="majorBidi"/>
      <w:sz w:val="24"/>
      <w:szCs w:val="24"/>
    </w:rPr>
  </w:style>
  <w:style w:type="paragraph" w:styleId="Lista">
    <w:name w:val="List"/>
    <w:basedOn w:val="Normalny"/>
    <w:rsid w:val="00CF11C5"/>
    <w:pPr>
      <w:ind w:left="283" w:hanging="283"/>
    </w:pPr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CF11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8B1F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2</Pages>
  <Words>677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DPR-II-4/0725/67/07</vt:lpstr>
    </vt:vector>
  </TitlesOfParts>
  <Company/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DPR-II-4/0725/67/07</dc:title>
  <dc:subject/>
  <dc:creator>LAPTOP</dc:creator>
  <cp:keywords/>
  <dc:description/>
  <cp:lastModifiedBy>piotr.talaga</cp:lastModifiedBy>
  <cp:revision>17</cp:revision>
  <cp:lastPrinted>2013-10-18T09:21:00Z</cp:lastPrinted>
  <dcterms:created xsi:type="dcterms:W3CDTF">2013-10-07T13:11:00Z</dcterms:created>
  <dcterms:modified xsi:type="dcterms:W3CDTF">2013-10-18T09:21:00Z</dcterms:modified>
</cp:coreProperties>
</file>