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B191D" w14:textId="77777777" w:rsidR="00A77B3E" w:rsidRDefault="00000000">
      <w:pPr>
        <w:keepNext/>
        <w:spacing w:before="120" w:after="120" w:line="276" w:lineRule="auto"/>
        <w:ind w:left="10110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do uchwały nr 4144/2026</w:t>
      </w:r>
      <w:r>
        <w:rPr>
          <w:color w:val="000000"/>
          <w:u w:color="000000"/>
        </w:rPr>
        <w:br/>
        <w:t>Zarządu Województwa Wielkopolskiego</w:t>
      </w:r>
      <w:r>
        <w:rPr>
          <w:color w:val="000000"/>
          <w:u w:color="000000"/>
        </w:rPr>
        <w:br/>
        <w:t>z dnia 21 sierpnia 2026 r.</w:t>
      </w:r>
    </w:p>
    <w:p w14:paraId="368F37DD" w14:textId="77777777" w:rsidR="00A77B3E" w:rsidRDefault="00000000">
      <w:pPr>
        <w:keepNext/>
        <w:spacing w:after="480" w:line="276" w:lineRule="auto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WYKAZ  NIERUCHOMOŚCI  PRZEZNACZONEJ  DO  UŻYCZENIA  PRZEZ  WOJEWÓDZTWO  WIELKOPOLSKIE  W TRYBIE  BEZPRZETARGOWYM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665"/>
        <w:gridCol w:w="1230"/>
        <w:gridCol w:w="900"/>
        <w:gridCol w:w="900"/>
        <w:gridCol w:w="900"/>
        <w:gridCol w:w="2040"/>
        <w:gridCol w:w="4695"/>
        <w:gridCol w:w="2085"/>
      </w:tblGrid>
      <w:tr w:rsidR="00947E31" w14:paraId="0E15080A" w14:textId="77777777">
        <w:tc>
          <w:tcPr>
            <w:tcW w:w="6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2F5EFA5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2"/>
              </w:rPr>
              <w:t>Lp.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69B5D7E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2"/>
              </w:rPr>
              <w:t>Położenie nieruchomości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027C68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2"/>
              </w:rPr>
              <w:t>Obręb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10F70EB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2"/>
              </w:rPr>
              <w:t>Arkusz mapy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70FB6F3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2"/>
              </w:rPr>
              <w:t>Nr działki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78E7AF0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2"/>
              </w:rPr>
              <w:t xml:space="preserve">Pow. </w:t>
            </w:r>
          </w:p>
          <w:p w14:paraId="6B32047E" w14:textId="77777777" w:rsidR="00947E31" w:rsidRDefault="00000000">
            <w:pPr>
              <w:jc w:val="center"/>
            </w:pPr>
            <w:r>
              <w:rPr>
                <w:b/>
                <w:sz w:val="22"/>
              </w:rPr>
              <w:t>w ha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78E3401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2"/>
              </w:rPr>
              <w:t>Księga wieczysta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411ECF5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2"/>
              </w:rPr>
              <w:t xml:space="preserve">Przeznaczenie i opis nieruchomości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604B80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2"/>
              </w:rPr>
              <w:t xml:space="preserve">Opłaty </w:t>
            </w:r>
          </w:p>
        </w:tc>
      </w:tr>
      <w:tr w:rsidR="00947E31" w14:paraId="099C525E" w14:textId="77777777">
        <w:tc>
          <w:tcPr>
            <w:tcW w:w="6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57E2282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166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1A2AFC5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123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E1F7AD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18B8266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4.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6BA716E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5.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0426D76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6.</w:t>
            </w:r>
          </w:p>
        </w:tc>
        <w:tc>
          <w:tcPr>
            <w:tcW w:w="204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6121DCC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7.</w:t>
            </w:r>
          </w:p>
        </w:tc>
        <w:tc>
          <w:tcPr>
            <w:tcW w:w="469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6B1FF37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8.</w:t>
            </w:r>
          </w:p>
        </w:tc>
        <w:tc>
          <w:tcPr>
            <w:tcW w:w="2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3CC246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9.</w:t>
            </w:r>
          </w:p>
        </w:tc>
      </w:tr>
      <w:tr w:rsidR="00947E31" w14:paraId="26FF74AF" w14:textId="77777777">
        <w:tc>
          <w:tcPr>
            <w:tcW w:w="6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4D108B4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2"/>
              </w:rPr>
              <w:t>1.</w:t>
            </w:r>
          </w:p>
        </w:tc>
        <w:tc>
          <w:tcPr>
            <w:tcW w:w="166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0EBD212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 xml:space="preserve">Szreniawa, gm. Komorniki </w:t>
            </w:r>
          </w:p>
        </w:tc>
        <w:tc>
          <w:tcPr>
            <w:tcW w:w="123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8ADABA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t xml:space="preserve">Rosnowo - Szreniawa 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099E573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1A84D25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t xml:space="preserve">51/1 </w:t>
            </w:r>
          </w:p>
        </w:tc>
        <w:tc>
          <w:tcPr>
            <w:tcW w:w="90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74871D8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>0,0241</w:t>
            </w:r>
          </w:p>
        </w:tc>
        <w:tc>
          <w:tcPr>
            <w:tcW w:w="204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7E8421B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>PO2P/00225078/1</w:t>
            </w:r>
          </w:p>
        </w:tc>
        <w:tc>
          <w:tcPr>
            <w:tcW w:w="469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14:paraId="2E0EAF3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 xml:space="preserve">Użyczenie na rzecz Muzeum Narodowego Rolnictwa i Przemysłu Rolno – Spożywczego w Szreniawie na realizację zadania własnego w zakresie kultury oraz ochrony zabytków i opieki nad zabytkami, tj. pod drogę wewnętrzną ewakuacyjną i przeciwpożarową, na czas nieokreślony. Przedmiotowa działka, zgodnie ze studium uwarunkowań i kierunków zagospodarowania przestrzennego przewidziana jest pod tereny lasów i znajduje się w granicach Wielkopolskiego Parku Narodowego, w granicach ochrony ekologicznej i zewnętrznych powiązań widokowych parku podworskiego, granicach Wielkopolskiej Doliny Kopalnej oraz zewnętrznych granicach strefy III obszaru ograniczonego użytkowania dla lotniska wojskowego Poznań – Krzesiny. Nieruchomość nie jest objęta miejscowym planem zagospodarowania przestrzennego. </w:t>
            </w:r>
          </w:p>
        </w:tc>
        <w:tc>
          <w:tcPr>
            <w:tcW w:w="2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464B84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2"/>
              </w:rPr>
              <w:t xml:space="preserve">Koszty utrzymania nieruchomości  i opłaty publicznoprawne </w:t>
            </w:r>
          </w:p>
        </w:tc>
      </w:tr>
    </w:tbl>
    <w:p w14:paraId="06570634" w14:textId="496D8DE3" w:rsidR="00A77B3E" w:rsidRDefault="00A77B3E">
      <w:pPr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6838" w:h="11906" w:orient="landscape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14:paraId="05C432CB" w14:textId="61BEEFF8" w:rsidR="00A77B3E" w:rsidRDefault="00A77B3E" w:rsidP="005A6F5D">
      <w:pPr>
        <w:spacing w:before="120" w:after="120" w:line="276" w:lineRule="auto"/>
        <w:rPr>
          <w:color w:val="000000"/>
          <w:u w:color="000000"/>
        </w:rPr>
      </w:pPr>
    </w:p>
    <w:sectPr w:rsidR="00A77B3E">
      <w:footerReference w:type="default" r:id="rId7"/>
      <w:endnotePr>
        <w:numFmt w:val="decimal"/>
      </w:endnotePr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FD75C" w14:textId="77777777" w:rsidR="00893B34" w:rsidRDefault="00893B34">
      <w:r>
        <w:separator/>
      </w:r>
    </w:p>
  </w:endnote>
  <w:endnote w:type="continuationSeparator" w:id="0">
    <w:p w14:paraId="3A528EF6" w14:textId="77777777" w:rsidR="00893B34" w:rsidRDefault="00893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009"/>
      <w:gridCol w:w="5005"/>
    </w:tblGrid>
    <w:tr w:rsidR="00947E31" w14:paraId="718131B6" w14:textId="77777777">
      <w:tc>
        <w:tcPr>
          <w:tcW w:w="9865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1BE5EDB8" w14:textId="77777777" w:rsidR="00947E31" w:rsidRDefault="00947E31">
          <w:pPr>
            <w:jc w:val="left"/>
            <w:rPr>
              <w:sz w:val="18"/>
            </w:rPr>
          </w:pPr>
        </w:p>
      </w:tc>
      <w:tc>
        <w:tcPr>
          <w:tcW w:w="493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5EDD793E" w14:textId="56EF564C" w:rsidR="00947E31" w:rsidRDefault="00000000">
          <w:pPr>
            <w:jc w:val="right"/>
            <w:rPr>
              <w:sz w:val="18"/>
            </w:rPr>
          </w:pP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CA0D43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045D0C6E" w14:textId="77777777" w:rsidR="00947E31" w:rsidRDefault="00947E31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947E31" w14:paraId="07D6085E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5D0F142F" w14:textId="77777777" w:rsidR="00947E31" w:rsidRDefault="00947E31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26864371" w14:textId="36CE79CD" w:rsidR="00947E31" w:rsidRDefault="00000000">
          <w:pPr>
            <w:jc w:val="right"/>
            <w:rPr>
              <w:sz w:val="18"/>
            </w:rPr>
          </w:pP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CA0D43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390BA81C" w14:textId="77777777" w:rsidR="00947E31" w:rsidRDefault="00947E31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C4AFD" w14:textId="77777777" w:rsidR="00893B34" w:rsidRDefault="00893B34">
      <w:r>
        <w:separator/>
      </w:r>
    </w:p>
  </w:footnote>
  <w:footnote w:type="continuationSeparator" w:id="0">
    <w:p w14:paraId="70E37074" w14:textId="77777777" w:rsidR="00893B34" w:rsidRDefault="00893B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3F70E9"/>
    <w:rsid w:val="005A6F5D"/>
    <w:rsid w:val="00747ECD"/>
    <w:rsid w:val="008167A6"/>
    <w:rsid w:val="00873593"/>
    <w:rsid w:val="00893B34"/>
    <w:rsid w:val="00947E31"/>
    <w:rsid w:val="00A77B3E"/>
    <w:rsid w:val="00B308E1"/>
    <w:rsid w:val="00CA0D43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1E0D40"/>
  <w15:docId w15:val="{A6EC3937-1816-4890-B1B6-73049F95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rFonts w:ascii="Calibri" w:eastAsia="Calibri" w:hAnsi="Calibri" w:cs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Zarząd Województwa Wielkopolskiego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4144/2026 z dnia 21 sierpnia 2026 r.</dc:title>
  <dc:subject>w sprawie użyczenia nieruchomości położonej w^Szreniawie</dc:subject>
  <dc:creator>agnieszka.bakowska</dc:creator>
  <cp:lastModifiedBy>Bakowska Agnieszka</cp:lastModifiedBy>
  <cp:revision>5</cp:revision>
  <dcterms:created xsi:type="dcterms:W3CDTF">2026-08-21T12:40:00Z</dcterms:created>
  <dcterms:modified xsi:type="dcterms:W3CDTF">2026-08-21T11:58:00Z</dcterms:modified>
  <cp:category>Akt prawny</cp:category>
</cp:coreProperties>
</file>