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66" w:rsidRDefault="00300966" w:rsidP="00300966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00966" w:rsidRDefault="00300966" w:rsidP="00300966">
      <w:pPr>
        <w:jc w:val="righ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Załącznik do uchwały nr 2595/2025</w:t>
      </w:r>
    </w:p>
    <w:p w:rsidR="00300966" w:rsidRDefault="00300966" w:rsidP="00300966">
      <w:pPr>
        <w:jc w:val="righ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Zarządu Województwa Wielkopolskiego</w:t>
      </w:r>
    </w:p>
    <w:p w:rsidR="00300966" w:rsidRPr="00E6463A" w:rsidRDefault="00300966" w:rsidP="00300966">
      <w:pPr>
        <w:jc w:val="righ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z dnia 16 października 2025 r.</w:t>
      </w:r>
    </w:p>
    <w:p w:rsidR="00300966" w:rsidRDefault="00300966" w:rsidP="00300966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00966" w:rsidRDefault="00300966" w:rsidP="00300966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00966" w:rsidRDefault="00300966" w:rsidP="00300966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00966" w:rsidRDefault="00300966" w:rsidP="00300966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WYKAZ NIERUCHOMOŚCI PRZEZNACZONEJ DO ZBYCIA W  FORMIE DAROWIZNY</w:t>
      </w:r>
    </w:p>
    <w:p w:rsidR="00300966" w:rsidRDefault="00300966" w:rsidP="00300966">
      <w:pPr>
        <w:jc w:val="center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300966" w:rsidRDefault="00300966" w:rsidP="00300966">
      <w:pPr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15247" w:type="dxa"/>
        <w:tblInd w:w="-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6"/>
        <w:gridCol w:w="2710"/>
        <w:gridCol w:w="3803"/>
        <w:gridCol w:w="2126"/>
        <w:gridCol w:w="2126"/>
        <w:gridCol w:w="3216"/>
      </w:tblGrid>
      <w:tr w:rsidR="00300966" w:rsidTr="00352DD7">
        <w:trPr>
          <w:cantSplit/>
          <w:trHeight w:val="678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18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val="x-none" w:eastAsia="en-US" w:bidi="ar-SA"/>
              </w:rPr>
              <w:t xml:space="preserve">Położenie </w:t>
            </w: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val="x-none" w:eastAsia="en-US" w:bidi="ar-SA"/>
              </w:rPr>
              <w:t>nieruchomości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  <w:t>Oznaczenie geodezyjne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  <w:t>Przeznaczenie w planie zagospodarowania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  <w:t>Opis nieruchomości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  <w:t>Przeznaczenie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val="x-none" w:eastAsia="en-US" w:bidi="ar-SA"/>
              </w:rPr>
              <w:t>Wartość przedmiotu darowizny</w:t>
            </w:r>
          </w:p>
        </w:tc>
      </w:tr>
      <w:tr w:rsidR="00300966" w:rsidTr="00352DD7">
        <w:trPr>
          <w:trHeight w:val="138"/>
        </w:trPr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  <w:t>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  <w:t>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i/>
                <w:sz w:val="22"/>
                <w:szCs w:val="20"/>
                <w:lang w:val="x-none" w:eastAsia="en-US" w:bidi="ar-SA"/>
              </w:rPr>
              <w:t>6</w:t>
            </w:r>
          </w:p>
        </w:tc>
      </w:tr>
      <w:tr w:rsidR="00300966" w:rsidTr="00352DD7">
        <w:trPr>
          <w:trHeight w:val="2249"/>
        </w:trPr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obręb Trzebaw</w:t>
            </w: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gm. Stęszew</w:t>
            </w:r>
          </w:p>
        </w:tc>
        <w:tc>
          <w:tcPr>
            <w:tcW w:w="2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0966" w:rsidRDefault="00300966" w:rsidP="00352DD7">
            <w:pPr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 xml:space="preserve">obręb </w:t>
            </w:r>
            <w:r>
              <w:rPr>
                <w:rFonts w:eastAsia="Times New Roman" w:cs="Times New Roman"/>
                <w:sz w:val="22"/>
                <w:szCs w:val="20"/>
              </w:rPr>
              <w:t>Trzebaw</w:t>
            </w: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 xml:space="preserve">, </w:t>
            </w:r>
          </w:p>
          <w:p w:rsidR="00300966" w:rsidRDefault="00300966" w:rsidP="00352DD7">
            <w:pPr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 xml:space="preserve">działka nr </w:t>
            </w:r>
            <w:r>
              <w:rPr>
                <w:rFonts w:eastAsia="Times New Roman" w:cs="Times New Roman"/>
                <w:sz w:val="22"/>
                <w:szCs w:val="20"/>
              </w:rPr>
              <w:t>105/40</w:t>
            </w: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 xml:space="preserve"> </w:t>
            </w:r>
          </w:p>
          <w:p w:rsidR="00300966" w:rsidRDefault="00300966" w:rsidP="00352DD7">
            <w:pPr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>o pow. 0,</w:t>
            </w:r>
            <w:r>
              <w:rPr>
                <w:rFonts w:eastAsia="Times New Roman" w:cs="Times New Roman"/>
                <w:sz w:val="22"/>
                <w:szCs w:val="20"/>
              </w:rPr>
              <w:t>0518</w:t>
            </w: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 xml:space="preserve"> ha, </w:t>
            </w:r>
          </w:p>
          <w:p w:rsidR="00300966" w:rsidRDefault="00300966" w:rsidP="00352DD7">
            <w:pPr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 xml:space="preserve">zapisana w księdze wieczystej </w:t>
            </w:r>
          </w:p>
          <w:p w:rsidR="00300966" w:rsidRDefault="00300966" w:rsidP="00352DD7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0"/>
                <w:lang w:val="ar-SA"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val="x-none" w:eastAsia="ar-SA" w:bidi="ar-SA"/>
              </w:rPr>
              <w:t xml:space="preserve">KW nr </w:t>
            </w:r>
            <w:r>
              <w:rPr>
                <w:rFonts w:eastAsia="Times New Roman" w:cs="Times New Roman"/>
                <w:sz w:val="22"/>
                <w:szCs w:val="20"/>
              </w:rPr>
              <w:t>PO1S/00047129/7</w:t>
            </w:r>
          </w:p>
        </w:tc>
        <w:tc>
          <w:tcPr>
            <w:tcW w:w="38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966" w:rsidRDefault="00300966" w:rsidP="00352DD7">
            <w:pPr>
              <w:keepLines/>
              <w:spacing w:before="120" w:after="12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Nieruchomość w miejscowym planie zagospodarowania przestrzennego oznaczona jest jako 1.KD-L1 - tereny dróg publicznych klasy lokalnej, teren Wielkopolskiego Parku Narodowego, obszary Natura 2000.</w:t>
            </w: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  <w:t>Nieruchomość drogowa, zajęta jest przez budowlę stanowiącą część drogi zlokalizowanej na działce 104/1 (sąsiadującej z działką 105/40), będącej własnością Gminy Stęszew.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0966" w:rsidRDefault="00300966" w:rsidP="00352DD7">
            <w:pPr>
              <w:keepLines/>
              <w:jc w:val="center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ar-SA" w:eastAsia="ar-SA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Darowizna na rzecz Gminy</w:t>
            </w: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</w:rPr>
              <w:t xml:space="preserve"> Stęszew</w:t>
            </w: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             na </w:t>
            </w: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ar-SA" w:eastAsia="ar-SA" w:bidi="ar-SA"/>
              </w:rPr>
              <w:t>cele drogowe</w:t>
            </w:r>
          </w:p>
          <w:p w:rsidR="00300966" w:rsidRDefault="00300966" w:rsidP="00352DD7">
            <w:pPr>
              <w:keepLines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ar-SA" w:eastAsia="ar-SA" w:bidi="ar-SA"/>
              </w:rPr>
            </w:pP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14.504,00 zł</w:t>
            </w:r>
          </w:p>
          <w:p w:rsidR="00300966" w:rsidRDefault="00300966" w:rsidP="00352DD7">
            <w:pPr>
              <w:suppressLineNumbers/>
              <w:suppressAutoHyphens/>
              <w:jc w:val="left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x-none" w:eastAsia="en-US" w:bidi="ar-SA"/>
              </w:rPr>
              <w:t xml:space="preserve">Transakcja nie podlega opodatkowaniu podatkiem VAT zgodnie z art. 5 ust. 1 ustawy z dnia 11 marca 2004 r. o podatku od towarów i usług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u w:color="000000"/>
              </w:rPr>
              <w:t xml:space="preserve">(Dz. U. z 2025 r. poz. 775 ze zm.). </w:t>
            </w:r>
          </w:p>
          <w:p w:rsidR="00300966" w:rsidRDefault="00300966" w:rsidP="00352DD7">
            <w:pPr>
              <w:suppressLineNumbers/>
              <w:suppressAutoHyphens/>
              <w:jc w:val="left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</w:p>
          <w:p w:rsidR="00300966" w:rsidRDefault="00300966" w:rsidP="00352DD7">
            <w:pPr>
              <w:suppressLineNumbers/>
              <w:suppressAutoHyphens/>
              <w:jc w:val="center"/>
              <w:rPr>
                <w:rFonts w:eastAsia="Times New Roman" w:cs="Times New Roman"/>
                <w:sz w:val="22"/>
                <w:szCs w:val="20"/>
                <w:lang w:val="x-none" w:eastAsia="en-US" w:bidi="ar-SA"/>
              </w:rPr>
            </w:pPr>
          </w:p>
        </w:tc>
      </w:tr>
    </w:tbl>
    <w:p w:rsidR="00685A2E" w:rsidRDefault="00685A2E">
      <w:bookmarkStart w:id="0" w:name="_GoBack"/>
      <w:bookmarkEnd w:id="0"/>
    </w:p>
    <w:sectPr w:rsidR="00685A2E" w:rsidSect="003009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66"/>
    <w:rsid w:val="00300966"/>
    <w:rsid w:val="006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6EEF1-D547-4D4B-96E4-CD60E3EF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966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Izabela</dc:creator>
  <cp:keywords/>
  <dc:description/>
  <cp:lastModifiedBy>Pawlak Izabela</cp:lastModifiedBy>
  <cp:revision>1</cp:revision>
  <dcterms:created xsi:type="dcterms:W3CDTF">2025-10-16T10:48:00Z</dcterms:created>
  <dcterms:modified xsi:type="dcterms:W3CDTF">2025-10-16T10:49:00Z</dcterms:modified>
</cp:coreProperties>
</file>