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E5" w:rsidRPr="00B7203D" w:rsidRDefault="008765E5" w:rsidP="008765E5">
      <w:pPr>
        <w:spacing w:line="360" w:lineRule="auto"/>
        <w:jc w:val="both"/>
        <w:rPr>
          <w:bCs/>
          <w:color w:val="000000"/>
          <w:sz w:val="24"/>
          <w:szCs w:val="24"/>
        </w:rPr>
      </w:pPr>
      <w:r w:rsidRPr="00B7203D">
        <w:rPr>
          <w:bCs/>
          <w:color w:val="000000"/>
          <w:sz w:val="24"/>
          <w:szCs w:val="24"/>
        </w:rPr>
        <w:t>Tabela 1.</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23"/>
        <w:gridCol w:w="4740"/>
      </w:tblGrid>
      <w:tr w:rsidR="008765E5" w:rsidRPr="00B7203D" w:rsidTr="008765E5">
        <w:trPr>
          <w:trHeight w:val="588"/>
        </w:trPr>
        <w:tc>
          <w:tcPr>
            <w:tcW w:w="630" w:type="dxa"/>
            <w:shd w:val="clear" w:color="auto" w:fill="auto"/>
            <w:vAlign w:val="center"/>
          </w:tcPr>
          <w:p w:rsidR="008765E5" w:rsidRPr="00B7203D" w:rsidRDefault="008765E5" w:rsidP="00C827EF">
            <w:pPr>
              <w:spacing w:line="276" w:lineRule="auto"/>
              <w:jc w:val="center"/>
              <w:rPr>
                <w:b/>
                <w:bCs/>
                <w:color w:val="000000"/>
                <w:sz w:val="24"/>
                <w:szCs w:val="24"/>
              </w:rPr>
            </w:pPr>
            <w:r w:rsidRPr="00B7203D">
              <w:rPr>
                <w:b/>
                <w:bCs/>
                <w:color w:val="000000"/>
                <w:sz w:val="24"/>
                <w:szCs w:val="24"/>
              </w:rPr>
              <w:t>Lp.</w:t>
            </w:r>
          </w:p>
        </w:tc>
        <w:tc>
          <w:tcPr>
            <w:tcW w:w="4723" w:type="dxa"/>
            <w:shd w:val="clear" w:color="auto" w:fill="auto"/>
            <w:vAlign w:val="center"/>
          </w:tcPr>
          <w:p w:rsidR="008765E5" w:rsidRPr="00B7203D" w:rsidRDefault="008765E5" w:rsidP="00C827EF">
            <w:pPr>
              <w:spacing w:line="276" w:lineRule="auto"/>
              <w:jc w:val="both"/>
              <w:rPr>
                <w:b/>
                <w:bCs/>
                <w:color w:val="000000"/>
                <w:sz w:val="24"/>
                <w:szCs w:val="24"/>
              </w:rPr>
            </w:pPr>
            <w:r w:rsidRPr="00B7203D">
              <w:rPr>
                <w:b/>
                <w:bCs/>
                <w:color w:val="000000"/>
                <w:sz w:val="24"/>
                <w:szCs w:val="24"/>
              </w:rPr>
              <w:t>Proponowana przez WRDPP zmiana</w:t>
            </w:r>
          </w:p>
        </w:tc>
        <w:tc>
          <w:tcPr>
            <w:tcW w:w="4740" w:type="dxa"/>
            <w:shd w:val="clear" w:color="auto" w:fill="auto"/>
            <w:vAlign w:val="center"/>
          </w:tcPr>
          <w:p w:rsidR="008765E5" w:rsidRPr="00B7203D" w:rsidRDefault="008765E5" w:rsidP="00C827EF">
            <w:pPr>
              <w:spacing w:line="276" w:lineRule="auto"/>
              <w:jc w:val="both"/>
              <w:rPr>
                <w:b/>
                <w:bCs/>
                <w:color w:val="000000"/>
                <w:sz w:val="24"/>
                <w:szCs w:val="24"/>
              </w:rPr>
            </w:pPr>
            <w:r w:rsidRPr="00B7203D">
              <w:rPr>
                <w:b/>
                <w:bCs/>
                <w:color w:val="000000"/>
                <w:sz w:val="24"/>
                <w:szCs w:val="24"/>
              </w:rPr>
              <w:t>Propozycja Kancelarii Sejmiku</w:t>
            </w:r>
          </w:p>
        </w:tc>
      </w:tr>
      <w:tr w:rsidR="008765E5" w:rsidRPr="00B7203D" w:rsidTr="008765E5">
        <w:trPr>
          <w:trHeight w:val="1389"/>
        </w:trPr>
        <w:tc>
          <w:tcPr>
            <w:tcW w:w="630" w:type="dxa"/>
            <w:shd w:val="clear" w:color="auto" w:fill="auto"/>
            <w:vAlign w:val="center"/>
          </w:tcPr>
          <w:p w:rsidR="008765E5" w:rsidRPr="00B7203D" w:rsidRDefault="008765E5" w:rsidP="00C827EF">
            <w:pPr>
              <w:spacing w:line="276" w:lineRule="auto"/>
              <w:jc w:val="center"/>
              <w:rPr>
                <w:bCs/>
                <w:color w:val="000000"/>
                <w:sz w:val="24"/>
                <w:szCs w:val="24"/>
              </w:rPr>
            </w:pPr>
            <w:r w:rsidRPr="00B7203D">
              <w:rPr>
                <w:bCs/>
                <w:color w:val="000000"/>
                <w:sz w:val="24"/>
                <w:szCs w:val="24"/>
              </w:rPr>
              <w:t>1.</w:t>
            </w:r>
          </w:p>
        </w:tc>
        <w:tc>
          <w:tcPr>
            <w:tcW w:w="4723" w:type="dxa"/>
            <w:shd w:val="clear" w:color="auto" w:fill="auto"/>
            <w:vAlign w:val="center"/>
          </w:tcPr>
          <w:p w:rsidR="008765E5" w:rsidRPr="002D099E" w:rsidRDefault="008765E5" w:rsidP="00C827EF">
            <w:pPr>
              <w:spacing w:line="276" w:lineRule="auto"/>
              <w:rPr>
                <w:bCs/>
                <w:i/>
                <w:color w:val="000000"/>
                <w:sz w:val="24"/>
                <w:szCs w:val="24"/>
              </w:rPr>
            </w:pPr>
            <w:r>
              <w:rPr>
                <w:bCs/>
                <w:i/>
                <w:color w:val="000000"/>
                <w:sz w:val="24"/>
                <w:szCs w:val="24"/>
              </w:rPr>
              <w:t>„</w:t>
            </w:r>
            <w:r w:rsidRPr="002D099E">
              <w:rPr>
                <w:bCs/>
                <w:i/>
                <w:color w:val="000000"/>
                <w:sz w:val="24"/>
                <w:szCs w:val="24"/>
              </w:rPr>
              <w:t>Zaproponowano rozszerzenie § 5. o punkt 7) Inicjowanie i rozwój aktywności społecznej wśród młodzieży w Wielkopolsce.</w:t>
            </w:r>
            <w:r>
              <w:rPr>
                <w:bCs/>
                <w:i/>
                <w:color w:val="000000"/>
                <w:sz w:val="24"/>
                <w:szCs w:val="24"/>
              </w:rPr>
              <w:t>”</w:t>
            </w:r>
          </w:p>
        </w:tc>
        <w:tc>
          <w:tcPr>
            <w:tcW w:w="4740" w:type="dxa"/>
            <w:shd w:val="clear" w:color="auto" w:fill="auto"/>
            <w:vAlign w:val="center"/>
          </w:tcPr>
          <w:p w:rsidR="008765E5" w:rsidRPr="00B7203D" w:rsidRDefault="008765E5" w:rsidP="00C827EF">
            <w:pPr>
              <w:spacing w:line="276" w:lineRule="auto"/>
              <w:rPr>
                <w:b/>
                <w:bCs/>
                <w:color w:val="000000"/>
                <w:sz w:val="24"/>
                <w:szCs w:val="24"/>
              </w:rPr>
            </w:pPr>
            <w:r w:rsidRPr="00B7203D">
              <w:rPr>
                <w:b/>
                <w:bCs/>
                <w:color w:val="000000"/>
                <w:sz w:val="24"/>
                <w:szCs w:val="24"/>
              </w:rPr>
              <w:t>Akceptacja zmiany</w:t>
            </w:r>
          </w:p>
          <w:p w:rsidR="008765E5" w:rsidRPr="00B7203D" w:rsidRDefault="008765E5" w:rsidP="00C827EF">
            <w:pPr>
              <w:spacing w:line="276" w:lineRule="auto"/>
              <w:rPr>
                <w:b/>
                <w:bCs/>
                <w:color w:val="000000"/>
                <w:sz w:val="10"/>
                <w:szCs w:val="10"/>
              </w:rPr>
            </w:pPr>
          </w:p>
          <w:p w:rsidR="008765E5" w:rsidRPr="00B7203D" w:rsidRDefault="008765E5" w:rsidP="00C827EF">
            <w:pPr>
              <w:spacing w:line="276" w:lineRule="auto"/>
              <w:rPr>
                <w:bCs/>
                <w:color w:val="000000"/>
                <w:sz w:val="24"/>
                <w:szCs w:val="24"/>
              </w:rPr>
            </w:pPr>
            <w:r>
              <w:rPr>
                <w:bCs/>
                <w:color w:val="000000"/>
                <w:sz w:val="24"/>
                <w:szCs w:val="24"/>
              </w:rPr>
              <w:t>Poszerzenie tekstu w § 5</w:t>
            </w:r>
            <w:r w:rsidRPr="00B7203D">
              <w:rPr>
                <w:bCs/>
                <w:color w:val="000000"/>
                <w:sz w:val="24"/>
                <w:szCs w:val="24"/>
              </w:rPr>
              <w:t xml:space="preserve"> o punkt nr 7.</w:t>
            </w:r>
          </w:p>
        </w:tc>
      </w:tr>
      <w:tr w:rsidR="008765E5" w:rsidRPr="00B7203D" w:rsidTr="008765E5">
        <w:trPr>
          <w:trHeight w:val="3548"/>
        </w:trPr>
        <w:tc>
          <w:tcPr>
            <w:tcW w:w="630" w:type="dxa"/>
            <w:shd w:val="clear" w:color="auto" w:fill="auto"/>
            <w:vAlign w:val="center"/>
          </w:tcPr>
          <w:p w:rsidR="008765E5" w:rsidRPr="00B7203D" w:rsidRDefault="008765E5" w:rsidP="00C827EF">
            <w:pPr>
              <w:spacing w:line="276" w:lineRule="auto"/>
              <w:jc w:val="center"/>
              <w:rPr>
                <w:bCs/>
                <w:color w:val="000000"/>
                <w:sz w:val="24"/>
                <w:szCs w:val="24"/>
              </w:rPr>
            </w:pPr>
            <w:r w:rsidRPr="00B7203D">
              <w:rPr>
                <w:bCs/>
                <w:color w:val="000000"/>
                <w:sz w:val="24"/>
                <w:szCs w:val="24"/>
              </w:rPr>
              <w:t>2.</w:t>
            </w:r>
          </w:p>
        </w:tc>
        <w:tc>
          <w:tcPr>
            <w:tcW w:w="4723" w:type="dxa"/>
            <w:shd w:val="clear" w:color="auto" w:fill="auto"/>
            <w:vAlign w:val="center"/>
          </w:tcPr>
          <w:p w:rsidR="008765E5" w:rsidRPr="002D099E" w:rsidRDefault="008765E5" w:rsidP="00C827EF">
            <w:pPr>
              <w:spacing w:line="276" w:lineRule="auto"/>
              <w:rPr>
                <w:bCs/>
                <w:i/>
                <w:color w:val="000000"/>
                <w:sz w:val="24"/>
                <w:szCs w:val="24"/>
              </w:rPr>
            </w:pPr>
            <w:r>
              <w:rPr>
                <w:bCs/>
                <w:i/>
                <w:color w:val="000000"/>
                <w:sz w:val="24"/>
                <w:szCs w:val="24"/>
              </w:rPr>
              <w:t>„</w:t>
            </w:r>
            <w:r w:rsidRPr="002D099E">
              <w:rPr>
                <w:bCs/>
                <w:i/>
                <w:color w:val="000000"/>
                <w:sz w:val="24"/>
                <w:szCs w:val="24"/>
              </w:rPr>
              <w:t>Do § 10.: propozycja wyboru Radnych podzielonego na 2 etapy - drogą pisemną i poprzez osobiste spotkanie z Komisją.</w:t>
            </w:r>
            <w:r>
              <w:rPr>
                <w:bCs/>
                <w:i/>
                <w:color w:val="000000"/>
                <w:sz w:val="24"/>
                <w:szCs w:val="24"/>
              </w:rPr>
              <w:t>”</w:t>
            </w:r>
          </w:p>
        </w:tc>
        <w:tc>
          <w:tcPr>
            <w:tcW w:w="4740" w:type="dxa"/>
            <w:shd w:val="clear" w:color="auto" w:fill="auto"/>
            <w:vAlign w:val="center"/>
          </w:tcPr>
          <w:p w:rsidR="008765E5" w:rsidRPr="00B7203D" w:rsidRDefault="008765E5" w:rsidP="00C827EF">
            <w:pPr>
              <w:spacing w:line="276" w:lineRule="auto"/>
              <w:rPr>
                <w:b/>
                <w:bCs/>
                <w:color w:val="000000"/>
                <w:sz w:val="24"/>
                <w:szCs w:val="24"/>
              </w:rPr>
            </w:pPr>
            <w:r w:rsidRPr="00B7203D">
              <w:rPr>
                <w:b/>
                <w:bCs/>
                <w:color w:val="000000"/>
                <w:sz w:val="24"/>
                <w:szCs w:val="24"/>
              </w:rPr>
              <w:t>Odrzucenie zmiany</w:t>
            </w:r>
          </w:p>
          <w:p w:rsidR="008765E5" w:rsidRPr="00B7203D" w:rsidRDefault="008765E5" w:rsidP="00C827EF">
            <w:pPr>
              <w:spacing w:line="276" w:lineRule="auto"/>
              <w:rPr>
                <w:b/>
                <w:bCs/>
                <w:color w:val="000000"/>
                <w:sz w:val="10"/>
                <w:szCs w:val="10"/>
              </w:rPr>
            </w:pPr>
          </w:p>
          <w:p w:rsidR="008765E5" w:rsidRPr="00B7203D" w:rsidRDefault="008765E5" w:rsidP="00C827EF">
            <w:pPr>
              <w:spacing w:line="276" w:lineRule="auto"/>
              <w:rPr>
                <w:bCs/>
                <w:color w:val="000000"/>
                <w:sz w:val="24"/>
                <w:szCs w:val="24"/>
              </w:rPr>
            </w:pPr>
            <w:r w:rsidRPr="00B7203D">
              <w:rPr>
                <w:bCs/>
                <w:color w:val="000000"/>
                <w:sz w:val="24"/>
                <w:szCs w:val="24"/>
              </w:rPr>
              <w:t>Zbyt duża ilość kandydatów, którzy mieliby odbyć stacjonarne spotkanie</w:t>
            </w:r>
            <w:r>
              <w:rPr>
                <w:bCs/>
                <w:color w:val="000000"/>
                <w:sz w:val="24"/>
                <w:szCs w:val="24"/>
              </w:rPr>
              <w:t>,</w:t>
            </w:r>
            <w:r w:rsidRPr="00B7203D">
              <w:rPr>
                <w:bCs/>
                <w:color w:val="000000"/>
                <w:sz w:val="24"/>
                <w:szCs w:val="24"/>
              </w:rPr>
              <w:t xml:space="preserve"> co implikowałoby wydłużony czas przeprowadzania wyborów. </w:t>
            </w:r>
          </w:p>
          <w:p w:rsidR="008765E5" w:rsidRPr="00B7203D" w:rsidRDefault="008765E5" w:rsidP="00C827EF">
            <w:pPr>
              <w:spacing w:line="276" w:lineRule="auto"/>
              <w:rPr>
                <w:bCs/>
                <w:color w:val="000000"/>
                <w:sz w:val="24"/>
                <w:szCs w:val="24"/>
              </w:rPr>
            </w:pPr>
            <w:r w:rsidRPr="00B7203D">
              <w:rPr>
                <w:bCs/>
                <w:color w:val="000000"/>
                <w:sz w:val="24"/>
                <w:szCs w:val="24"/>
              </w:rPr>
              <w:t>Forma pisemna pozwala wykazać się kreatywnością i zaangażowaniem kandydata na Młodzieżowego Radnego.</w:t>
            </w:r>
          </w:p>
        </w:tc>
      </w:tr>
      <w:tr w:rsidR="008765E5" w:rsidRPr="00B7203D" w:rsidTr="008765E5">
        <w:trPr>
          <w:trHeight w:val="3231"/>
        </w:trPr>
        <w:tc>
          <w:tcPr>
            <w:tcW w:w="630" w:type="dxa"/>
            <w:shd w:val="clear" w:color="auto" w:fill="auto"/>
            <w:vAlign w:val="center"/>
          </w:tcPr>
          <w:p w:rsidR="008765E5" w:rsidRPr="00B7203D" w:rsidRDefault="008765E5" w:rsidP="00C827EF">
            <w:pPr>
              <w:spacing w:line="276" w:lineRule="auto"/>
              <w:jc w:val="center"/>
              <w:rPr>
                <w:bCs/>
                <w:color w:val="000000"/>
                <w:sz w:val="24"/>
                <w:szCs w:val="24"/>
              </w:rPr>
            </w:pPr>
            <w:r w:rsidRPr="00B7203D">
              <w:rPr>
                <w:bCs/>
                <w:color w:val="000000"/>
                <w:sz w:val="24"/>
                <w:szCs w:val="24"/>
              </w:rPr>
              <w:t>3.</w:t>
            </w:r>
          </w:p>
        </w:tc>
        <w:tc>
          <w:tcPr>
            <w:tcW w:w="4723" w:type="dxa"/>
            <w:shd w:val="clear" w:color="auto" w:fill="auto"/>
            <w:vAlign w:val="center"/>
          </w:tcPr>
          <w:p w:rsidR="008765E5" w:rsidRPr="002D099E" w:rsidRDefault="008765E5" w:rsidP="00C827EF">
            <w:pPr>
              <w:spacing w:line="276" w:lineRule="auto"/>
              <w:rPr>
                <w:bCs/>
                <w:i/>
                <w:color w:val="000000"/>
                <w:sz w:val="24"/>
                <w:szCs w:val="24"/>
              </w:rPr>
            </w:pPr>
            <w:r>
              <w:rPr>
                <w:bCs/>
                <w:i/>
                <w:color w:val="000000"/>
                <w:sz w:val="24"/>
                <w:szCs w:val="24"/>
              </w:rPr>
              <w:t>„</w:t>
            </w:r>
            <w:r w:rsidRPr="002D099E">
              <w:rPr>
                <w:bCs/>
                <w:i/>
                <w:color w:val="000000"/>
                <w:sz w:val="24"/>
                <w:szCs w:val="24"/>
              </w:rPr>
              <w:t>Do § 17.: propozycja wprowadzenia zapisu do Statutu czasu w jakim powinno być ustanowione Prezydium Sejmiku.</w:t>
            </w:r>
            <w:r>
              <w:rPr>
                <w:bCs/>
                <w:i/>
                <w:color w:val="000000"/>
                <w:sz w:val="24"/>
                <w:szCs w:val="24"/>
              </w:rPr>
              <w:t>”</w:t>
            </w:r>
          </w:p>
        </w:tc>
        <w:tc>
          <w:tcPr>
            <w:tcW w:w="4740" w:type="dxa"/>
            <w:shd w:val="clear" w:color="auto" w:fill="auto"/>
            <w:vAlign w:val="center"/>
          </w:tcPr>
          <w:p w:rsidR="008765E5" w:rsidRPr="00B7203D" w:rsidRDefault="008765E5" w:rsidP="00C827EF">
            <w:pPr>
              <w:spacing w:line="276" w:lineRule="auto"/>
              <w:rPr>
                <w:b/>
                <w:bCs/>
                <w:color w:val="000000"/>
                <w:sz w:val="24"/>
                <w:szCs w:val="24"/>
              </w:rPr>
            </w:pPr>
            <w:r w:rsidRPr="00B7203D">
              <w:rPr>
                <w:b/>
                <w:bCs/>
                <w:color w:val="000000"/>
                <w:sz w:val="24"/>
                <w:szCs w:val="24"/>
              </w:rPr>
              <w:t xml:space="preserve">Akceptacja zmiany </w:t>
            </w:r>
          </w:p>
          <w:p w:rsidR="008765E5" w:rsidRPr="00B7203D" w:rsidRDefault="008765E5" w:rsidP="00C827EF">
            <w:pPr>
              <w:spacing w:line="276" w:lineRule="auto"/>
              <w:rPr>
                <w:b/>
                <w:bCs/>
                <w:color w:val="000000"/>
                <w:sz w:val="10"/>
                <w:szCs w:val="10"/>
              </w:rPr>
            </w:pPr>
          </w:p>
          <w:p w:rsidR="008765E5" w:rsidRPr="00B7203D" w:rsidRDefault="008765E5" w:rsidP="00C827EF">
            <w:pPr>
              <w:spacing w:line="276" w:lineRule="auto"/>
              <w:rPr>
                <w:bCs/>
                <w:color w:val="000000"/>
                <w:sz w:val="24"/>
                <w:szCs w:val="24"/>
              </w:rPr>
            </w:pPr>
            <w:r w:rsidRPr="00B7203D">
              <w:rPr>
                <w:bCs/>
                <w:color w:val="000000"/>
                <w:sz w:val="24"/>
                <w:szCs w:val="24"/>
              </w:rPr>
              <w:t>Statut wskazuje, iż sesję rozpoczyna najstarszy wiekiem Radny a § 17 opisuje zasady przeprowadzenia pierwszej Sesji Młodzieżowego Sejmiku - w tym miejscu można doprecyzować treść sformułowaniem „na pierwszej Sesji Młodzieżowego Sejmiku”.</w:t>
            </w:r>
          </w:p>
        </w:tc>
      </w:tr>
      <w:tr w:rsidR="008765E5" w:rsidRPr="00B7203D" w:rsidTr="008765E5">
        <w:trPr>
          <w:trHeight w:val="4113"/>
        </w:trPr>
        <w:tc>
          <w:tcPr>
            <w:tcW w:w="630" w:type="dxa"/>
            <w:shd w:val="clear" w:color="auto" w:fill="auto"/>
            <w:vAlign w:val="center"/>
          </w:tcPr>
          <w:p w:rsidR="008765E5" w:rsidRPr="00B7203D" w:rsidRDefault="008765E5" w:rsidP="00C827EF">
            <w:pPr>
              <w:spacing w:line="276" w:lineRule="auto"/>
              <w:jc w:val="center"/>
              <w:rPr>
                <w:bCs/>
                <w:color w:val="000000"/>
                <w:sz w:val="24"/>
                <w:szCs w:val="24"/>
              </w:rPr>
            </w:pPr>
            <w:r w:rsidRPr="00B7203D">
              <w:rPr>
                <w:bCs/>
                <w:color w:val="000000"/>
                <w:sz w:val="24"/>
                <w:szCs w:val="24"/>
              </w:rPr>
              <w:t>4.</w:t>
            </w:r>
          </w:p>
        </w:tc>
        <w:tc>
          <w:tcPr>
            <w:tcW w:w="4723" w:type="dxa"/>
            <w:shd w:val="clear" w:color="auto" w:fill="auto"/>
            <w:vAlign w:val="center"/>
          </w:tcPr>
          <w:p w:rsidR="008765E5" w:rsidRPr="002D099E" w:rsidRDefault="008765E5" w:rsidP="00C827EF">
            <w:pPr>
              <w:spacing w:line="276" w:lineRule="auto"/>
              <w:rPr>
                <w:bCs/>
                <w:i/>
                <w:color w:val="000000"/>
                <w:sz w:val="24"/>
                <w:szCs w:val="24"/>
              </w:rPr>
            </w:pPr>
            <w:r>
              <w:rPr>
                <w:bCs/>
                <w:i/>
                <w:color w:val="000000"/>
                <w:sz w:val="24"/>
                <w:szCs w:val="24"/>
              </w:rPr>
              <w:t>„</w:t>
            </w:r>
            <w:r w:rsidRPr="002D099E">
              <w:rPr>
                <w:bCs/>
                <w:i/>
                <w:color w:val="000000"/>
                <w:sz w:val="24"/>
                <w:szCs w:val="24"/>
              </w:rPr>
              <w:t>Wyrażono wątpliwość w kwestii kwalifikacji związanej z podziałem na liczbę posłów w danych subregionach. Czy jest to adres szkoły w której młody człowiek się uczy, czy adres zamieszkania kandydata?</w:t>
            </w:r>
            <w:r>
              <w:rPr>
                <w:bCs/>
                <w:i/>
                <w:color w:val="000000"/>
                <w:sz w:val="24"/>
                <w:szCs w:val="24"/>
              </w:rPr>
              <w:t>”</w:t>
            </w:r>
          </w:p>
        </w:tc>
        <w:tc>
          <w:tcPr>
            <w:tcW w:w="4740" w:type="dxa"/>
            <w:shd w:val="clear" w:color="auto" w:fill="auto"/>
            <w:vAlign w:val="center"/>
          </w:tcPr>
          <w:p w:rsidR="008765E5" w:rsidRPr="00B7203D" w:rsidRDefault="008765E5" w:rsidP="00C827EF">
            <w:pPr>
              <w:spacing w:line="276" w:lineRule="auto"/>
              <w:rPr>
                <w:b/>
                <w:bCs/>
                <w:color w:val="000000"/>
                <w:sz w:val="24"/>
                <w:szCs w:val="24"/>
              </w:rPr>
            </w:pPr>
            <w:r w:rsidRPr="00B7203D">
              <w:rPr>
                <w:b/>
                <w:bCs/>
                <w:color w:val="000000"/>
                <w:sz w:val="24"/>
                <w:szCs w:val="24"/>
              </w:rPr>
              <w:t xml:space="preserve">Akceptacja zmiany </w:t>
            </w:r>
          </w:p>
          <w:p w:rsidR="008765E5" w:rsidRPr="00B7203D" w:rsidRDefault="008765E5" w:rsidP="00C827EF">
            <w:pPr>
              <w:spacing w:line="276" w:lineRule="auto"/>
              <w:rPr>
                <w:b/>
                <w:bCs/>
                <w:color w:val="000000"/>
                <w:sz w:val="10"/>
                <w:szCs w:val="10"/>
              </w:rPr>
            </w:pPr>
          </w:p>
          <w:p w:rsidR="008765E5" w:rsidRPr="00B7203D" w:rsidRDefault="008765E5" w:rsidP="00C827EF">
            <w:pPr>
              <w:spacing w:line="276" w:lineRule="auto"/>
              <w:rPr>
                <w:bCs/>
                <w:color w:val="000000"/>
                <w:sz w:val="24"/>
                <w:szCs w:val="24"/>
              </w:rPr>
            </w:pPr>
            <w:r w:rsidRPr="00B7203D">
              <w:rPr>
                <w:bCs/>
                <w:color w:val="000000"/>
                <w:sz w:val="24"/>
                <w:szCs w:val="24"/>
              </w:rPr>
              <w:t xml:space="preserve">Liczba młodzieży z danych regionów jest analogiczna do </w:t>
            </w:r>
            <w:r>
              <w:rPr>
                <w:bCs/>
                <w:color w:val="000000"/>
                <w:sz w:val="24"/>
                <w:szCs w:val="24"/>
              </w:rPr>
              <w:t>liczby</w:t>
            </w:r>
            <w:r w:rsidRPr="00B7203D">
              <w:rPr>
                <w:bCs/>
                <w:color w:val="000000"/>
                <w:sz w:val="24"/>
                <w:szCs w:val="24"/>
              </w:rPr>
              <w:t xml:space="preserve"> radnych </w:t>
            </w:r>
            <w:r>
              <w:rPr>
                <w:bCs/>
                <w:color w:val="000000"/>
                <w:sz w:val="24"/>
                <w:szCs w:val="24"/>
              </w:rPr>
              <w:t>województwa wielkopolskiego</w:t>
            </w:r>
            <w:r w:rsidRPr="00B7203D">
              <w:rPr>
                <w:bCs/>
                <w:color w:val="000000"/>
                <w:sz w:val="24"/>
                <w:szCs w:val="24"/>
              </w:rPr>
              <w:t>. Przynależność do danego okręgu powinna być uwarunkowana miejscem zamieszkania a nie adresem szkoły, do której uczęszcza dana osoba – zmiana zapisu w §</w:t>
            </w:r>
            <w:r>
              <w:rPr>
                <w:bCs/>
                <w:color w:val="000000"/>
                <w:sz w:val="24"/>
                <w:szCs w:val="24"/>
              </w:rPr>
              <w:t xml:space="preserve"> 8, ust. 1 </w:t>
            </w:r>
            <w:r w:rsidRPr="00B7203D">
              <w:rPr>
                <w:bCs/>
                <w:color w:val="000000"/>
                <w:sz w:val="24"/>
                <w:szCs w:val="24"/>
              </w:rPr>
              <w:t>poprzez wykreślenie w punkcie 2 „mającej siedzibę na terenie województwa wielkopolskiego” .</w:t>
            </w:r>
          </w:p>
        </w:tc>
      </w:tr>
    </w:tbl>
    <w:p w:rsidR="008765E5" w:rsidRPr="00B7203D" w:rsidRDefault="008765E5" w:rsidP="008765E5">
      <w:pPr>
        <w:spacing w:line="360" w:lineRule="auto"/>
        <w:jc w:val="both"/>
        <w:rPr>
          <w:bCs/>
          <w:color w:val="000000"/>
          <w:sz w:val="24"/>
          <w:szCs w:val="24"/>
        </w:rPr>
      </w:pPr>
    </w:p>
    <w:p w:rsidR="008765E5" w:rsidRPr="00B7203D" w:rsidRDefault="008765E5" w:rsidP="008765E5">
      <w:pPr>
        <w:spacing w:line="360" w:lineRule="auto"/>
        <w:jc w:val="both"/>
        <w:rPr>
          <w:bCs/>
          <w:color w:val="000000"/>
          <w:sz w:val="24"/>
          <w:szCs w:val="24"/>
        </w:rPr>
      </w:pPr>
      <w:r w:rsidRPr="00B7203D">
        <w:rPr>
          <w:bCs/>
          <w:color w:val="000000"/>
          <w:sz w:val="24"/>
          <w:szCs w:val="24"/>
        </w:rPr>
        <w:br w:type="page"/>
      </w:r>
      <w:r w:rsidRPr="00B7203D">
        <w:rPr>
          <w:bCs/>
          <w:color w:val="000000"/>
          <w:sz w:val="24"/>
          <w:szCs w:val="24"/>
        </w:rPr>
        <w:lastRenderedPageBreak/>
        <w:t>Tabela 2.</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23"/>
        <w:gridCol w:w="4740"/>
      </w:tblGrid>
      <w:tr w:rsidR="008765E5" w:rsidRPr="00B7203D" w:rsidTr="008765E5">
        <w:trPr>
          <w:trHeight w:val="573"/>
        </w:trPr>
        <w:tc>
          <w:tcPr>
            <w:tcW w:w="630" w:type="dxa"/>
            <w:shd w:val="clear" w:color="auto" w:fill="auto"/>
            <w:vAlign w:val="center"/>
          </w:tcPr>
          <w:p w:rsidR="008765E5" w:rsidRPr="00B7203D" w:rsidRDefault="008765E5" w:rsidP="008765E5">
            <w:pPr>
              <w:spacing w:line="276" w:lineRule="auto"/>
              <w:jc w:val="center"/>
              <w:rPr>
                <w:b/>
                <w:bCs/>
                <w:color w:val="000000"/>
                <w:sz w:val="24"/>
                <w:szCs w:val="24"/>
              </w:rPr>
            </w:pPr>
            <w:r w:rsidRPr="00B7203D">
              <w:rPr>
                <w:b/>
                <w:bCs/>
                <w:color w:val="000000"/>
                <w:sz w:val="24"/>
                <w:szCs w:val="24"/>
              </w:rPr>
              <w:t>Lp.</w:t>
            </w:r>
          </w:p>
        </w:tc>
        <w:tc>
          <w:tcPr>
            <w:tcW w:w="4723" w:type="dxa"/>
            <w:shd w:val="clear" w:color="auto" w:fill="auto"/>
            <w:vAlign w:val="center"/>
          </w:tcPr>
          <w:p w:rsidR="008765E5" w:rsidRPr="00B7203D" w:rsidRDefault="008765E5" w:rsidP="008765E5">
            <w:pPr>
              <w:spacing w:line="276" w:lineRule="auto"/>
              <w:jc w:val="both"/>
              <w:rPr>
                <w:b/>
                <w:bCs/>
                <w:color w:val="000000"/>
                <w:sz w:val="24"/>
                <w:szCs w:val="24"/>
              </w:rPr>
            </w:pPr>
            <w:r w:rsidRPr="00B7203D">
              <w:rPr>
                <w:b/>
                <w:bCs/>
                <w:color w:val="000000"/>
                <w:sz w:val="24"/>
                <w:szCs w:val="24"/>
              </w:rPr>
              <w:t xml:space="preserve">Proponowana przez </w:t>
            </w:r>
            <w:r>
              <w:rPr>
                <w:b/>
                <w:bCs/>
                <w:color w:val="000000"/>
                <w:sz w:val="24"/>
                <w:szCs w:val="24"/>
              </w:rPr>
              <w:t>organizację</w:t>
            </w:r>
            <w:bookmarkStart w:id="0" w:name="_GoBack"/>
            <w:bookmarkEnd w:id="0"/>
            <w:r w:rsidRPr="00B7203D">
              <w:rPr>
                <w:b/>
                <w:bCs/>
                <w:color w:val="000000"/>
                <w:sz w:val="24"/>
                <w:szCs w:val="24"/>
              </w:rPr>
              <w:t xml:space="preserve"> zmiana</w:t>
            </w:r>
          </w:p>
        </w:tc>
        <w:tc>
          <w:tcPr>
            <w:tcW w:w="4740" w:type="dxa"/>
            <w:shd w:val="clear" w:color="auto" w:fill="auto"/>
            <w:vAlign w:val="center"/>
          </w:tcPr>
          <w:p w:rsidR="008765E5" w:rsidRPr="00B7203D" w:rsidRDefault="008765E5" w:rsidP="008765E5">
            <w:pPr>
              <w:spacing w:line="276" w:lineRule="auto"/>
              <w:jc w:val="both"/>
              <w:rPr>
                <w:b/>
                <w:bCs/>
                <w:color w:val="000000"/>
                <w:sz w:val="24"/>
                <w:szCs w:val="24"/>
              </w:rPr>
            </w:pPr>
            <w:r w:rsidRPr="00B7203D">
              <w:rPr>
                <w:b/>
                <w:bCs/>
                <w:color w:val="000000"/>
                <w:sz w:val="24"/>
                <w:szCs w:val="24"/>
              </w:rPr>
              <w:t>Propozycja Kancelarii Sejmiku</w:t>
            </w:r>
          </w:p>
        </w:tc>
      </w:tr>
      <w:tr w:rsidR="008765E5" w:rsidRPr="00B7203D" w:rsidTr="008765E5">
        <w:trPr>
          <w:trHeight w:val="6526"/>
        </w:trPr>
        <w:tc>
          <w:tcPr>
            <w:tcW w:w="630" w:type="dxa"/>
            <w:shd w:val="clear" w:color="auto" w:fill="auto"/>
            <w:vAlign w:val="center"/>
          </w:tcPr>
          <w:p w:rsidR="008765E5" w:rsidRPr="00B7203D" w:rsidRDefault="008765E5" w:rsidP="008765E5">
            <w:pPr>
              <w:spacing w:line="276" w:lineRule="auto"/>
              <w:jc w:val="center"/>
              <w:rPr>
                <w:bCs/>
                <w:color w:val="000000"/>
                <w:sz w:val="24"/>
                <w:szCs w:val="24"/>
              </w:rPr>
            </w:pPr>
            <w:r w:rsidRPr="00B7203D">
              <w:rPr>
                <w:bCs/>
                <w:color w:val="000000"/>
                <w:sz w:val="24"/>
                <w:szCs w:val="24"/>
              </w:rPr>
              <w:t>1.</w:t>
            </w:r>
          </w:p>
        </w:tc>
        <w:tc>
          <w:tcPr>
            <w:tcW w:w="4723" w:type="dxa"/>
            <w:shd w:val="clear" w:color="auto" w:fill="auto"/>
            <w:vAlign w:val="center"/>
          </w:tcPr>
          <w:p w:rsidR="008765E5" w:rsidRPr="00A2097A" w:rsidRDefault="008765E5" w:rsidP="008765E5">
            <w:pPr>
              <w:spacing w:line="276" w:lineRule="auto"/>
              <w:rPr>
                <w:bCs/>
                <w:i/>
                <w:color w:val="000000"/>
                <w:sz w:val="24"/>
                <w:szCs w:val="24"/>
              </w:rPr>
            </w:pPr>
            <w:r>
              <w:rPr>
                <w:bCs/>
                <w:i/>
                <w:color w:val="000000"/>
                <w:sz w:val="24"/>
                <w:szCs w:val="24"/>
              </w:rPr>
              <w:t>„</w:t>
            </w:r>
            <w:r w:rsidRPr="00A2097A">
              <w:rPr>
                <w:bCs/>
                <w:i/>
                <w:color w:val="000000"/>
                <w:sz w:val="24"/>
                <w:szCs w:val="24"/>
              </w:rPr>
              <w:t>§ 7 ust. 4</w:t>
            </w:r>
            <w:r w:rsidRPr="00A2097A">
              <w:rPr>
                <w:bCs/>
                <w:i/>
                <w:color w:val="000000"/>
                <w:sz w:val="24"/>
                <w:szCs w:val="24"/>
              </w:rPr>
              <w:tab/>
            </w:r>
          </w:p>
          <w:p w:rsidR="008765E5" w:rsidRPr="00A2097A" w:rsidRDefault="008765E5" w:rsidP="008765E5">
            <w:pPr>
              <w:spacing w:line="276" w:lineRule="auto"/>
              <w:rPr>
                <w:bCs/>
                <w:i/>
                <w:color w:val="000000"/>
                <w:sz w:val="24"/>
                <w:szCs w:val="24"/>
              </w:rPr>
            </w:pPr>
            <w:r w:rsidRPr="00A2097A">
              <w:rPr>
                <w:bCs/>
                <w:i/>
                <w:color w:val="000000"/>
                <w:sz w:val="24"/>
                <w:szCs w:val="24"/>
              </w:rPr>
              <w:t>4. Kadenc</w:t>
            </w:r>
            <w:r>
              <w:rPr>
                <w:bCs/>
                <w:i/>
                <w:color w:val="000000"/>
                <w:sz w:val="24"/>
                <w:szCs w:val="24"/>
              </w:rPr>
              <w:t>ja Młodzieżowego Sejmiku trwa 2 </w:t>
            </w:r>
            <w:r w:rsidRPr="00A2097A">
              <w:rPr>
                <w:bCs/>
                <w:i/>
                <w:color w:val="000000"/>
                <w:sz w:val="24"/>
                <w:szCs w:val="24"/>
              </w:rPr>
              <w:t xml:space="preserve">lata, licząc od dnia zatwierdzenia przez Przewodniczącego Sejmiku Województwa przedstawionej przez Komisję Wyborczą listy wybranych kandydatów na Radnych Młodzieżowego Sejmiku. </w:t>
            </w:r>
          </w:p>
          <w:p w:rsidR="008765E5" w:rsidRPr="00A2097A" w:rsidRDefault="008765E5" w:rsidP="008765E5">
            <w:pPr>
              <w:spacing w:line="276" w:lineRule="auto"/>
              <w:rPr>
                <w:bCs/>
                <w:i/>
                <w:color w:val="000000"/>
                <w:sz w:val="24"/>
                <w:szCs w:val="24"/>
              </w:rPr>
            </w:pPr>
          </w:p>
          <w:p w:rsidR="008765E5" w:rsidRPr="00A2097A" w:rsidRDefault="008765E5" w:rsidP="008765E5">
            <w:pPr>
              <w:spacing w:line="276" w:lineRule="auto"/>
              <w:rPr>
                <w:bCs/>
                <w:i/>
                <w:color w:val="000000"/>
                <w:sz w:val="24"/>
                <w:szCs w:val="24"/>
              </w:rPr>
            </w:pPr>
            <w:r w:rsidRPr="00A2097A">
              <w:rPr>
                <w:bCs/>
                <w:i/>
                <w:color w:val="000000"/>
                <w:sz w:val="24"/>
                <w:szCs w:val="24"/>
              </w:rPr>
              <w:t>Skrócenie kadencji z 3 do 2 lat zapewni lepszą reprezentatywność młodych. U osób w tym wieku chęć do działań, motywacja oraz mnogość aktywności społecznych które podejmują często się zmienia. Ponadto młodzi szybko zdobywają doświadczenia i podejmują się nowych wyzwań. Skrócenie kadencji umożliwi osobom, które rozpoczęły swoją intensywną aktywność w czasie już trwającej kadencji na spróbowanie sił w nowym konkursie.</w:t>
            </w:r>
            <w:r>
              <w:rPr>
                <w:bCs/>
                <w:i/>
                <w:color w:val="000000"/>
                <w:sz w:val="24"/>
                <w:szCs w:val="24"/>
              </w:rPr>
              <w:t>”</w:t>
            </w:r>
          </w:p>
        </w:tc>
        <w:tc>
          <w:tcPr>
            <w:tcW w:w="4740" w:type="dxa"/>
            <w:shd w:val="clear" w:color="auto" w:fill="auto"/>
            <w:vAlign w:val="center"/>
          </w:tcPr>
          <w:p w:rsidR="008765E5" w:rsidRPr="00B7203D" w:rsidRDefault="008765E5" w:rsidP="008765E5">
            <w:pPr>
              <w:spacing w:line="276" w:lineRule="auto"/>
              <w:rPr>
                <w:b/>
                <w:bCs/>
                <w:color w:val="000000"/>
                <w:sz w:val="24"/>
                <w:szCs w:val="24"/>
              </w:rPr>
            </w:pPr>
            <w:r w:rsidRPr="00B7203D">
              <w:rPr>
                <w:b/>
                <w:bCs/>
                <w:color w:val="000000"/>
                <w:sz w:val="24"/>
                <w:szCs w:val="24"/>
              </w:rPr>
              <w:t>Odrzucenie zmiany</w:t>
            </w:r>
          </w:p>
          <w:p w:rsidR="008765E5" w:rsidRPr="00B7203D" w:rsidRDefault="008765E5" w:rsidP="008765E5">
            <w:pPr>
              <w:spacing w:line="276" w:lineRule="auto"/>
              <w:rPr>
                <w:b/>
                <w:bCs/>
                <w:color w:val="000000"/>
                <w:sz w:val="10"/>
                <w:szCs w:val="10"/>
              </w:rPr>
            </w:pPr>
          </w:p>
          <w:p w:rsidR="008765E5" w:rsidRPr="00B7203D" w:rsidRDefault="008765E5" w:rsidP="008765E5">
            <w:pPr>
              <w:spacing w:line="276" w:lineRule="auto"/>
              <w:rPr>
                <w:bCs/>
                <w:color w:val="000000"/>
                <w:sz w:val="24"/>
                <w:szCs w:val="24"/>
              </w:rPr>
            </w:pPr>
            <w:r w:rsidRPr="00B7203D">
              <w:rPr>
                <w:bCs/>
                <w:color w:val="000000"/>
                <w:sz w:val="24"/>
                <w:szCs w:val="24"/>
              </w:rPr>
              <w:t xml:space="preserve">W ciągu roku Młodzieżowy Sejmiku będzie odbywał się dwukrotnie. </w:t>
            </w:r>
          </w:p>
          <w:p w:rsidR="008765E5" w:rsidRPr="00B7203D" w:rsidRDefault="008765E5" w:rsidP="008765E5">
            <w:pPr>
              <w:spacing w:line="276" w:lineRule="auto"/>
              <w:rPr>
                <w:bCs/>
                <w:color w:val="000000"/>
                <w:sz w:val="24"/>
                <w:szCs w:val="24"/>
              </w:rPr>
            </w:pPr>
            <w:r w:rsidRPr="00B7203D">
              <w:rPr>
                <w:bCs/>
                <w:color w:val="000000"/>
                <w:sz w:val="24"/>
                <w:szCs w:val="24"/>
              </w:rPr>
              <w:t xml:space="preserve">2-letnia kadencja to 4 spotkania Młodzieżowych Radnych. Możliwość 3-letniej kadencji (6 spotkań) pozwoli na lepsze zapoznanie się z funkcjonowaniem Sejmiku.  </w:t>
            </w:r>
          </w:p>
        </w:tc>
      </w:tr>
      <w:tr w:rsidR="008765E5" w:rsidRPr="00B7203D" w:rsidTr="008765E5">
        <w:trPr>
          <w:trHeight w:val="6944"/>
        </w:trPr>
        <w:tc>
          <w:tcPr>
            <w:tcW w:w="630" w:type="dxa"/>
            <w:shd w:val="clear" w:color="auto" w:fill="auto"/>
            <w:vAlign w:val="center"/>
          </w:tcPr>
          <w:p w:rsidR="008765E5" w:rsidRPr="00B7203D" w:rsidRDefault="008765E5" w:rsidP="008765E5">
            <w:pPr>
              <w:spacing w:line="276" w:lineRule="auto"/>
              <w:jc w:val="center"/>
              <w:rPr>
                <w:bCs/>
                <w:color w:val="000000"/>
                <w:sz w:val="24"/>
                <w:szCs w:val="24"/>
              </w:rPr>
            </w:pPr>
            <w:r w:rsidRPr="00B7203D">
              <w:rPr>
                <w:bCs/>
                <w:color w:val="000000"/>
                <w:sz w:val="24"/>
                <w:szCs w:val="24"/>
              </w:rPr>
              <w:t>2.</w:t>
            </w:r>
          </w:p>
        </w:tc>
        <w:tc>
          <w:tcPr>
            <w:tcW w:w="4723" w:type="dxa"/>
            <w:shd w:val="clear" w:color="auto" w:fill="auto"/>
            <w:vAlign w:val="center"/>
          </w:tcPr>
          <w:p w:rsidR="008765E5" w:rsidRPr="00A2097A" w:rsidRDefault="008765E5" w:rsidP="008765E5">
            <w:pPr>
              <w:spacing w:line="276" w:lineRule="auto"/>
              <w:rPr>
                <w:bCs/>
                <w:i/>
                <w:color w:val="000000"/>
                <w:sz w:val="24"/>
                <w:szCs w:val="24"/>
              </w:rPr>
            </w:pPr>
            <w:r>
              <w:rPr>
                <w:bCs/>
                <w:i/>
                <w:color w:val="000000"/>
                <w:sz w:val="24"/>
                <w:szCs w:val="24"/>
              </w:rPr>
              <w:t>„</w:t>
            </w:r>
            <w:r w:rsidRPr="00A2097A">
              <w:rPr>
                <w:bCs/>
                <w:i/>
                <w:color w:val="000000"/>
                <w:sz w:val="24"/>
                <w:szCs w:val="24"/>
              </w:rPr>
              <w:t>§ 8. ust. 1. Pkt 3</w:t>
            </w:r>
            <w:r w:rsidRPr="00A2097A">
              <w:rPr>
                <w:bCs/>
                <w:i/>
                <w:color w:val="000000"/>
                <w:sz w:val="24"/>
                <w:szCs w:val="24"/>
              </w:rPr>
              <w:tab/>
            </w:r>
          </w:p>
          <w:p w:rsidR="008765E5" w:rsidRPr="00A2097A" w:rsidRDefault="008765E5" w:rsidP="008765E5">
            <w:pPr>
              <w:spacing w:line="276" w:lineRule="auto"/>
              <w:rPr>
                <w:bCs/>
                <w:i/>
                <w:color w:val="000000"/>
                <w:sz w:val="24"/>
                <w:szCs w:val="24"/>
              </w:rPr>
            </w:pPr>
            <w:r w:rsidRPr="00A2097A">
              <w:rPr>
                <w:bCs/>
                <w:i/>
                <w:color w:val="000000"/>
                <w:sz w:val="24"/>
                <w:szCs w:val="24"/>
              </w:rPr>
              <w:t>3) najpóźniej w dniu wybo</w:t>
            </w:r>
            <w:r>
              <w:rPr>
                <w:bCs/>
                <w:i/>
                <w:color w:val="000000"/>
                <w:sz w:val="24"/>
                <w:szCs w:val="24"/>
              </w:rPr>
              <w:t>ru ma ukończone 15 </w:t>
            </w:r>
            <w:r w:rsidRPr="00A2097A">
              <w:rPr>
                <w:bCs/>
                <w:i/>
                <w:color w:val="000000"/>
                <w:sz w:val="24"/>
                <w:szCs w:val="24"/>
              </w:rPr>
              <w:t>lat i nie przekroczyła 20 roku życia;</w:t>
            </w:r>
          </w:p>
          <w:p w:rsidR="008765E5" w:rsidRPr="00A2097A" w:rsidRDefault="008765E5" w:rsidP="008765E5">
            <w:pPr>
              <w:spacing w:line="276" w:lineRule="auto"/>
              <w:rPr>
                <w:bCs/>
                <w:i/>
                <w:color w:val="000000"/>
                <w:sz w:val="24"/>
                <w:szCs w:val="24"/>
              </w:rPr>
            </w:pPr>
            <w:r w:rsidRPr="00A2097A">
              <w:rPr>
                <w:bCs/>
                <w:i/>
                <w:color w:val="000000"/>
                <w:sz w:val="24"/>
                <w:szCs w:val="24"/>
              </w:rPr>
              <w:t xml:space="preserve">Wydłużenie wieku, do którego można kandydować pozwoli na zgłaszanie się osób z większym doświadczeniem, jednocześnie nadal działających na rzecz społeczności młodych (w swojej szkole lub jako absolwent).  </w:t>
            </w:r>
          </w:p>
          <w:p w:rsidR="008765E5" w:rsidRPr="00A2097A" w:rsidRDefault="008765E5" w:rsidP="008765E5">
            <w:pPr>
              <w:spacing w:line="276" w:lineRule="auto"/>
              <w:rPr>
                <w:bCs/>
                <w:i/>
                <w:color w:val="000000"/>
                <w:sz w:val="24"/>
                <w:szCs w:val="24"/>
              </w:rPr>
            </w:pPr>
          </w:p>
          <w:p w:rsidR="008765E5" w:rsidRPr="00A2097A" w:rsidRDefault="008765E5" w:rsidP="008765E5">
            <w:pPr>
              <w:spacing w:line="276" w:lineRule="auto"/>
              <w:rPr>
                <w:bCs/>
                <w:i/>
                <w:color w:val="000000"/>
                <w:sz w:val="24"/>
                <w:szCs w:val="24"/>
              </w:rPr>
            </w:pPr>
            <w:r w:rsidRPr="00A2097A">
              <w:rPr>
                <w:bCs/>
                <w:i/>
                <w:color w:val="000000"/>
                <w:sz w:val="24"/>
                <w:szCs w:val="24"/>
              </w:rPr>
              <w:t>Proponujemy ponadto rozszerzenie formuły Młodzieżowego Sejmiku także o studentów (podobnie jak Młodzieżowy Sejmik Województwa Świętokrzyskiego). W takim przypadku w Statucie należałoby uwzględnić szereg zmian, w tym m.in. wydłużenie granicznego wieku do 24 lat, uwzględnienie rekomendacji Samorządu Studenckiego jako alternatywę do opinii Rady Pedagogicznej, czy samej możliwości kandydowania studentów.</w:t>
            </w:r>
          </w:p>
        </w:tc>
        <w:tc>
          <w:tcPr>
            <w:tcW w:w="4740" w:type="dxa"/>
            <w:shd w:val="clear" w:color="auto" w:fill="auto"/>
            <w:vAlign w:val="center"/>
          </w:tcPr>
          <w:p w:rsidR="008765E5" w:rsidRPr="00426180" w:rsidRDefault="008765E5" w:rsidP="008765E5">
            <w:pPr>
              <w:spacing w:line="276" w:lineRule="auto"/>
              <w:rPr>
                <w:b/>
                <w:bCs/>
                <w:color w:val="000000"/>
                <w:sz w:val="24"/>
                <w:szCs w:val="24"/>
              </w:rPr>
            </w:pPr>
            <w:r w:rsidRPr="00426180">
              <w:rPr>
                <w:b/>
                <w:bCs/>
                <w:color w:val="000000"/>
                <w:sz w:val="24"/>
                <w:szCs w:val="24"/>
              </w:rPr>
              <w:t>Akceptacja zmiany</w:t>
            </w:r>
          </w:p>
          <w:p w:rsidR="008765E5" w:rsidRPr="00426180" w:rsidRDefault="008765E5" w:rsidP="008765E5">
            <w:pPr>
              <w:spacing w:line="276" w:lineRule="auto"/>
              <w:rPr>
                <w:bCs/>
                <w:color w:val="000000"/>
                <w:sz w:val="10"/>
                <w:szCs w:val="10"/>
              </w:rPr>
            </w:pPr>
          </w:p>
          <w:p w:rsidR="008765E5" w:rsidRPr="00426180" w:rsidRDefault="008765E5" w:rsidP="008765E5">
            <w:pPr>
              <w:spacing w:line="276" w:lineRule="auto"/>
              <w:rPr>
                <w:bCs/>
                <w:color w:val="000000"/>
                <w:sz w:val="24"/>
                <w:szCs w:val="24"/>
              </w:rPr>
            </w:pPr>
            <w:r w:rsidRPr="00426180">
              <w:rPr>
                <w:bCs/>
                <w:color w:val="000000"/>
                <w:sz w:val="24"/>
                <w:szCs w:val="24"/>
              </w:rPr>
              <w:t xml:space="preserve">Zmieniono przedział wiekowy uwzględniając szereg zmian w całym Statucie. </w:t>
            </w:r>
          </w:p>
        </w:tc>
      </w:tr>
      <w:tr w:rsidR="008765E5" w:rsidRPr="00B7203D" w:rsidTr="008765E5">
        <w:trPr>
          <w:trHeight w:val="7782"/>
        </w:trPr>
        <w:tc>
          <w:tcPr>
            <w:tcW w:w="630" w:type="dxa"/>
            <w:shd w:val="clear" w:color="auto" w:fill="auto"/>
            <w:vAlign w:val="center"/>
          </w:tcPr>
          <w:p w:rsidR="008765E5" w:rsidRPr="00B7203D" w:rsidRDefault="008765E5" w:rsidP="008765E5">
            <w:pPr>
              <w:spacing w:line="276" w:lineRule="auto"/>
              <w:jc w:val="center"/>
              <w:rPr>
                <w:bCs/>
                <w:color w:val="000000"/>
                <w:sz w:val="24"/>
                <w:szCs w:val="24"/>
              </w:rPr>
            </w:pPr>
            <w:r w:rsidRPr="00B7203D">
              <w:rPr>
                <w:bCs/>
                <w:color w:val="000000"/>
                <w:sz w:val="24"/>
                <w:szCs w:val="24"/>
              </w:rPr>
              <w:lastRenderedPageBreak/>
              <w:t>3.</w:t>
            </w:r>
          </w:p>
        </w:tc>
        <w:tc>
          <w:tcPr>
            <w:tcW w:w="4723" w:type="dxa"/>
            <w:shd w:val="clear" w:color="auto" w:fill="auto"/>
            <w:vAlign w:val="center"/>
          </w:tcPr>
          <w:p w:rsidR="008765E5" w:rsidRPr="00A2097A" w:rsidRDefault="008765E5" w:rsidP="008765E5">
            <w:pPr>
              <w:spacing w:line="276" w:lineRule="auto"/>
              <w:rPr>
                <w:bCs/>
                <w:i/>
                <w:color w:val="000000"/>
                <w:sz w:val="24"/>
                <w:szCs w:val="24"/>
              </w:rPr>
            </w:pPr>
            <w:r w:rsidRPr="00A2097A">
              <w:rPr>
                <w:bCs/>
                <w:i/>
                <w:color w:val="000000"/>
                <w:sz w:val="24"/>
                <w:szCs w:val="24"/>
              </w:rPr>
              <w:t>§ 8. ust. 1. pkt 4</w:t>
            </w:r>
            <w:r w:rsidRPr="00A2097A">
              <w:rPr>
                <w:bCs/>
                <w:i/>
                <w:color w:val="000000"/>
                <w:sz w:val="24"/>
                <w:szCs w:val="24"/>
              </w:rPr>
              <w:tab/>
            </w:r>
          </w:p>
          <w:p w:rsidR="008765E5" w:rsidRPr="00A2097A" w:rsidRDefault="008765E5" w:rsidP="008765E5">
            <w:pPr>
              <w:spacing w:line="276" w:lineRule="auto"/>
              <w:rPr>
                <w:bCs/>
                <w:i/>
                <w:color w:val="000000"/>
                <w:sz w:val="24"/>
                <w:szCs w:val="24"/>
              </w:rPr>
            </w:pPr>
            <w:r w:rsidRPr="00A2097A">
              <w:rPr>
                <w:bCs/>
                <w:i/>
                <w:color w:val="000000"/>
                <w:sz w:val="24"/>
                <w:szCs w:val="24"/>
              </w:rPr>
              <w:t>4) złoży formularz zgłoszeniowy, którego wzór określa Załącznik nr 2 do niniejszego Statutu, wraz z rekomendacją samorządu uczniowskiego szkoły, której jest uczniem oraz opinii wraz z uzasadnieniem Dyrektora Szkoły lub opinii właściwego organu organizacji pozarządowej, w której jest członkiem lub wolontariuszem;</w:t>
            </w:r>
          </w:p>
          <w:p w:rsidR="008765E5" w:rsidRPr="00A2097A" w:rsidRDefault="008765E5" w:rsidP="008765E5">
            <w:pPr>
              <w:spacing w:line="276" w:lineRule="auto"/>
              <w:rPr>
                <w:bCs/>
                <w:i/>
                <w:color w:val="000000"/>
                <w:sz w:val="24"/>
                <w:szCs w:val="24"/>
              </w:rPr>
            </w:pPr>
          </w:p>
          <w:p w:rsidR="008765E5" w:rsidRPr="00A2097A" w:rsidRDefault="008765E5" w:rsidP="008765E5">
            <w:pPr>
              <w:spacing w:line="276" w:lineRule="auto"/>
              <w:rPr>
                <w:bCs/>
                <w:i/>
                <w:color w:val="000000"/>
                <w:sz w:val="24"/>
                <w:szCs w:val="24"/>
              </w:rPr>
            </w:pPr>
            <w:r w:rsidRPr="00A2097A">
              <w:rPr>
                <w:bCs/>
                <w:i/>
                <w:color w:val="000000"/>
                <w:sz w:val="24"/>
                <w:szCs w:val="24"/>
              </w:rPr>
              <w:t>1. Uzyskanie opinii Dyrektora jest wygodniejszym rozwiązaniem dla szkół, które są zobowiązane do wypełnienia i tak już licznych formalności.</w:t>
            </w:r>
          </w:p>
          <w:p w:rsidR="008765E5" w:rsidRPr="00A2097A" w:rsidRDefault="008765E5" w:rsidP="008765E5">
            <w:pPr>
              <w:spacing w:line="276" w:lineRule="auto"/>
              <w:rPr>
                <w:bCs/>
                <w:i/>
                <w:color w:val="000000"/>
                <w:sz w:val="24"/>
                <w:szCs w:val="24"/>
              </w:rPr>
            </w:pPr>
            <w:r w:rsidRPr="00A2097A">
              <w:rPr>
                <w:bCs/>
                <w:i/>
                <w:color w:val="000000"/>
                <w:sz w:val="24"/>
                <w:szCs w:val="24"/>
              </w:rPr>
              <w:t xml:space="preserve">2. Uwzględnienie opinii organu organizacji pozarządowej pozwoli na wzięcie udziału w procesie rekrutacji do Sejmiku młodych, którzy angażują się w działania społeczne poza szkołą. Ten rodzaj aktywności jest równie istotny jak działalność w społecznościach szkolnych, a działalność w Sejmiku znacząco różni się od aktywności w szkole. </w:t>
            </w:r>
          </w:p>
        </w:tc>
        <w:tc>
          <w:tcPr>
            <w:tcW w:w="4740" w:type="dxa"/>
            <w:shd w:val="clear" w:color="auto" w:fill="auto"/>
            <w:vAlign w:val="center"/>
          </w:tcPr>
          <w:p w:rsidR="008765E5" w:rsidRPr="00B7203D" w:rsidRDefault="008765E5" w:rsidP="008765E5">
            <w:pPr>
              <w:spacing w:line="276" w:lineRule="auto"/>
              <w:rPr>
                <w:bCs/>
                <w:color w:val="000000"/>
                <w:sz w:val="24"/>
                <w:szCs w:val="24"/>
              </w:rPr>
            </w:pPr>
            <w:r w:rsidRPr="00B7203D">
              <w:rPr>
                <w:b/>
                <w:bCs/>
                <w:color w:val="000000"/>
                <w:sz w:val="24"/>
                <w:szCs w:val="24"/>
              </w:rPr>
              <w:t>Odrzucenie zmiany</w:t>
            </w:r>
            <w:r w:rsidRPr="00B7203D">
              <w:rPr>
                <w:bCs/>
                <w:color w:val="000000"/>
                <w:sz w:val="24"/>
                <w:szCs w:val="24"/>
              </w:rPr>
              <w:t xml:space="preserve"> </w:t>
            </w:r>
          </w:p>
          <w:p w:rsidR="008765E5" w:rsidRPr="00B7203D" w:rsidRDefault="008765E5" w:rsidP="008765E5">
            <w:pPr>
              <w:spacing w:line="276" w:lineRule="auto"/>
              <w:rPr>
                <w:bCs/>
                <w:color w:val="000000"/>
                <w:sz w:val="10"/>
                <w:szCs w:val="10"/>
              </w:rPr>
            </w:pPr>
          </w:p>
          <w:p w:rsidR="008765E5" w:rsidRPr="00B7203D" w:rsidRDefault="008765E5" w:rsidP="008765E5">
            <w:pPr>
              <w:spacing w:line="276" w:lineRule="auto"/>
              <w:rPr>
                <w:bCs/>
                <w:color w:val="000000"/>
                <w:sz w:val="24"/>
                <w:szCs w:val="24"/>
              </w:rPr>
            </w:pPr>
            <w:r w:rsidRPr="00B7203D">
              <w:rPr>
                <w:bCs/>
                <w:color w:val="000000"/>
                <w:sz w:val="24"/>
                <w:szCs w:val="24"/>
              </w:rPr>
              <w:t>Szkoły nie mają do wypełnienia licznych formalności. Dokumentacja konkursowa jest kierowana do kandydatów na Radnych Młodzieżowego Sejmiku – do osobistego wypełnienia.</w:t>
            </w:r>
          </w:p>
        </w:tc>
      </w:tr>
      <w:tr w:rsidR="008765E5" w:rsidRPr="00B7203D" w:rsidTr="008765E5">
        <w:trPr>
          <w:trHeight w:val="2112"/>
        </w:trPr>
        <w:tc>
          <w:tcPr>
            <w:tcW w:w="630" w:type="dxa"/>
            <w:shd w:val="clear" w:color="auto" w:fill="auto"/>
            <w:vAlign w:val="center"/>
          </w:tcPr>
          <w:p w:rsidR="008765E5" w:rsidRPr="00B7203D" w:rsidRDefault="008765E5" w:rsidP="008765E5">
            <w:pPr>
              <w:spacing w:line="276" w:lineRule="auto"/>
              <w:jc w:val="center"/>
              <w:rPr>
                <w:bCs/>
                <w:color w:val="000000"/>
                <w:sz w:val="24"/>
                <w:szCs w:val="24"/>
              </w:rPr>
            </w:pPr>
            <w:r w:rsidRPr="00B7203D">
              <w:rPr>
                <w:bCs/>
                <w:color w:val="000000"/>
                <w:sz w:val="24"/>
                <w:szCs w:val="24"/>
              </w:rPr>
              <w:t>4.</w:t>
            </w:r>
          </w:p>
        </w:tc>
        <w:tc>
          <w:tcPr>
            <w:tcW w:w="4723" w:type="dxa"/>
            <w:shd w:val="clear" w:color="auto" w:fill="auto"/>
            <w:vAlign w:val="center"/>
          </w:tcPr>
          <w:p w:rsidR="008765E5" w:rsidRPr="00A2097A" w:rsidRDefault="008765E5" w:rsidP="008765E5">
            <w:pPr>
              <w:spacing w:line="276" w:lineRule="auto"/>
              <w:rPr>
                <w:bCs/>
                <w:i/>
                <w:color w:val="000000"/>
                <w:sz w:val="16"/>
                <w:szCs w:val="16"/>
              </w:rPr>
            </w:pPr>
          </w:p>
          <w:p w:rsidR="008765E5" w:rsidRPr="00A2097A" w:rsidRDefault="008765E5" w:rsidP="008765E5">
            <w:pPr>
              <w:spacing w:line="276" w:lineRule="auto"/>
              <w:rPr>
                <w:bCs/>
                <w:i/>
                <w:color w:val="000000"/>
                <w:sz w:val="24"/>
                <w:szCs w:val="24"/>
              </w:rPr>
            </w:pPr>
            <w:r w:rsidRPr="00A2097A">
              <w:rPr>
                <w:bCs/>
                <w:i/>
                <w:color w:val="000000"/>
                <w:sz w:val="24"/>
                <w:szCs w:val="24"/>
              </w:rPr>
              <w:t xml:space="preserve">Załącznik nr 2 do statutu, cz. 3 </w:t>
            </w:r>
            <w:r w:rsidRPr="00A2097A">
              <w:rPr>
                <w:bCs/>
                <w:i/>
                <w:color w:val="000000"/>
                <w:sz w:val="24"/>
                <w:szCs w:val="24"/>
              </w:rPr>
              <w:tab/>
            </w:r>
          </w:p>
          <w:p w:rsidR="008765E5" w:rsidRPr="00A2097A" w:rsidRDefault="008765E5" w:rsidP="008765E5">
            <w:pPr>
              <w:spacing w:line="276" w:lineRule="auto"/>
              <w:rPr>
                <w:bCs/>
                <w:i/>
                <w:color w:val="000000"/>
                <w:sz w:val="24"/>
                <w:szCs w:val="24"/>
              </w:rPr>
            </w:pPr>
            <w:r w:rsidRPr="00A2097A">
              <w:rPr>
                <w:bCs/>
                <w:i/>
                <w:color w:val="000000"/>
                <w:sz w:val="24"/>
                <w:szCs w:val="24"/>
              </w:rPr>
              <w:t>Dodaje się punkt 1a w brzmieniu:</w:t>
            </w:r>
          </w:p>
          <w:p w:rsidR="008765E5" w:rsidRPr="00A2097A" w:rsidRDefault="008765E5" w:rsidP="008765E5">
            <w:pPr>
              <w:spacing w:line="276" w:lineRule="auto"/>
              <w:rPr>
                <w:bCs/>
                <w:i/>
                <w:color w:val="000000"/>
                <w:sz w:val="24"/>
                <w:szCs w:val="24"/>
              </w:rPr>
            </w:pPr>
            <w:r w:rsidRPr="00A2097A">
              <w:rPr>
                <w:bCs/>
                <w:i/>
                <w:color w:val="000000"/>
                <w:sz w:val="24"/>
                <w:szCs w:val="24"/>
              </w:rPr>
              <w:t>„Czy posiadasz już doświadczenie w innej działalności na rzecz młodzieży w tym działalność w Samorządzie uczniowskim lub organizacji pozarządowej? Jeśli tak to w jakiej organizacji/instytucji/ grupie działasz?</w:t>
            </w:r>
          </w:p>
          <w:p w:rsidR="008765E5" w:rsidRPr="00A2097A" w:rsidRDefault="008765E5" w:rsidP="008765E5">
            <w:pPr>
              <w:spacing w:line="276" w:lineRule="auto"/>
              <w:rPr>
                <w:bCs/>
                <w:i/>
                <w:color w:val="000000"/>
                <w:sz w:val="24"/>
                <w:szCs w:val="24"/>
              </w:rPr>
            </w:pPr>
            <w:r w:rsidRPr="00A2097A">
              <w:rPr>
                <w:bCs/>
                <w:i/>
                <w:color w:val="000000"/>
                <w:sz w:val="24"/>
                <w:szCs w:val="24"/>
              </w:rPr>
              <w:t>(max 1 000 znaków)</w:t>
            </w:r>
            <w:r w:rsidRPr="00A2097A">
              <w:rPr>
                <w:bCs/>
                <w:i/>
                <w:color w:val="000000"/>
                <w:sz w:val="24"/>
                <w:szCs w:val="24"/>
              </w:rPr>
              <w:tab/>
            </w:r>
          </w:p>
          <w:p w:rsidR="008765E5" w:rsidRPr="00A2097A" w:rsidRDefault="008765E5" w:rsidP="008765E5">
            <w:pPr>
              <w:spacing w:line="276" w:lineRule="auto"/>
              <w:rPr>
                <w:bCs/>
                <w:i/>
                <w:color w:val="000000"/>
                <w:sz w:val="24"/>
                <w:szCs w:val="24"/>
              </w:rPr>
            </w:pPr>
          </w:p>
          <w:p w:rsidR="008765E5" w:rsidRPr="00A2097A" w:rsidRDefault="008765E5" w:rsidP="008765E5">
            <w:pPr>
              <w:spacing w:line="276" w:lineRule="auto"/>
              <w:rPr>
                <w:bCs/>
                <w:i/>
                <w:color w:val="000000"/>
                <w:sz w:val="24"/>
                <w:szCs w:val="24"/>
              </w:rPr>
            </w:pPr>
            <w:r w:rsidRPr="00A2097A">
              <w:rPr>
                <w:bCs/>
                <w:i/>
                <w:color w:val="000000"/>
                <w:sz w:val="24"/>
                <w:szCs w:val="24"/>
              </w:rPr>
              <w:t xml:space="preserve">Rozszerzenie zakresu kandydujących o osoby działające w Samorządach Uczniowskich oraz organizacjach pozarządowych zapewni większy pluralizm w działalności sejmiku. Obecna formuła dotycząca aktywności jedynie w gminie czy powiecie spowoduje ograniczenie wyboru radnych Sejmiku do członków Młodzieżowych Rad Gmin i Powiatów. Należy zaznaczyć, że chociaż młodzi samorządowcy posiadają często duże doświadczenie, to nie stanowią w pełni reprezentatywnej grupy, a kompetencje samorządu województwa znacząco różnią się </w:t>
            </w:r>
            <w:r w:rsidRPr="00A2097A">
              <w:rPr>
                <w:bCs/>
                <w:i/>
                <w:color w:val="000000"/>
                <w:sz w:val="24"/>
                <w:szCs w:val="24"/>
              </w:rPr>
              <w:lastRenderedPageBreak/>
              <w:t>od kompetencji samorządów po</w:t>
            </w:r>
            <w:r>
              <w:rPr>
                <w:bCs/>
                <w:i/>
                <w:color w:val="000000"/>
                <w:sz w:val="24"/>
                <w:szCs w:val="24"/>
              </w:rPr>
              <w:t>wiatowych i </w:t>
            </w:r>
            <w:r w:rsidRPr="00A2097A">
              <w:rPr>
                <w:bCs/>
                <w:i/>
                <w:color w:val="000000"/>
                <w:sz w:val="24"/>
                <w:szCs w:val="24"/>
              </w:rPr>
              <w:t>gminnych.</w:t>
            </w:r>
            <w:r>
              <w:rPr>
                <w:bCs/>
                <w:i/>
                <w:color w:val="000000"/>
                <w:sz w:val="24"/>
                <w:szCs w:val="24"/>
              </w:rPr>
              <w:t>”</w:t>
            </w:r>
          </w:p>
        </w:tc>
        <w:tc>
          <w:tcPr>
            <w:tcW w:w="4740" w:type="dxa"/>
            <w:shd w:val="clear" w:color="auto" w:fill="auto"/>
            <w:vAlign w:val="center"/>
          </w:tcPr>
          <w:p w:rsidR="008765E5" w:rsidRPr="00B7203D" w:rsidRDefault="008765E5" w:rsidP="008765E5">
            <w:pPr>
              <w:spacing w:line="276" w:lineRule="auto"/>
              <w:rPr>
                <w:b/>
                <w:bCs/>
                <w:color w:val="000000"/>
                <w:sz w:val="24"/>
                <w:szCs w:val="24"/>
              </w:rPr>
            </w:pPr>
            <w:r w:rsidRPr="00B7203D">
              <w:rPr>
                <w:b/>
                <w:bCs/>
                <w:color w:val="000000"/>
                <w:sz w:val="24"/>
                <w:szCs w:val="24"/>
              </w:rPr>
              <w:lastRenderedPageBreak/>
              <w:t>Akceptacja zmiany</w:t>
            </w:r>
          </w:p>
          <w:p w:rsidR="008765E5" w:rsidRPr="00B7203D" w:rsidRDefault="008765E5" w:rsidP="008765E5">
            <w:pPr>
              <w:spacing w:line="276" w:lineRule="auto"/>
              <w:rPr>
                <w:b/>
                <w:bCs/>
                <w:color w:val="000000"/>
                <w:sz w:val="10"/>
                <w:szCs w:val="10"/>
              </w:rPr>
            </w:pPr>
          </w:p>
          <w:p w:rsidR="008765E5" w:rsidRPr="00B7203D" w:rsidRDefault="008765E5" w:rsidP="008765E5">
            <w:pPr>
              <w:spacing w:line="276" w:lineRule="auto"/>
              <w:rPr>
                <w:bCs/>
                <w:color w:val="000000"/>
                <w:sz w:val="24"/>
                <w:szCs w:val="24"/>
              </w:rPr>
            </w:pPr>
            <w:r w:rsidRPr="00B7203D">
              <w:rPr>
                <w:bCs/>
                <w:color w:val="000000"/>
                <w:sz w:val="24"/>
                <w:szCs w:val="24"/>
              </w:rPr>
              <w:t>Poszerzenie „Formularza zgłoszeniowego dla kandydata na Radnego Młodzieżowego Sejmiku Województwa Wielkopolskiego” o pytanie dotyczące doświadczenia w innej działalności na rzecz młodzieży pozwoli na lepsze poznanie kandydata, który może zaprezentować swoją działalność i dotychczasowe zaangażowanie w działalność społeczną.</w:t>
            </w:r>
          </w:p>
        </w:tc>
      </w:tr>
      <w:tr w:rsidR="008765E5" w:rsidRPr="00B7203D" w:rsidTr="008765E5">
        <w:trPr>
          <w:trHeight w:val="3247"/>
        </w:trPr>
        <w:tc>
          <w:tcPr>
            <w:tcW w:w="630" w:type="dxa"/>
            <w:shd w:val="clear" w:color="auto" w:fill="auto"/>
            <w:vAlign w:val="center"/>
          </w:tcPr>
          <w:p w:rsidR="008765E5" w:rsidRPr="00B7203D" w:rsidRDefault="008765E5" w:rsidP="008765E5">
            <w:pPr>
              <w:spacing w:line="276" w:lineRule="auto"/>
              <w:jc w:val="center"/>
              <w:rPr>
                <w:bCs/>
                <w:color w:val="000000"/>
                <w:sz w:val="24"/>
                <w:szCs w:val="24"/>
              </w:rPr>
            </w:pPr>
            <w:r w:rsidRPr="00B7203D">
              <w:rPr>
                <w:bCs/>
                <w:color w:val="000000"/>
                <w:sz w:val="24"/>
                <w:szCs w:val="24"/>
              </w:rPr>
              <w:t>5.</w:t>
            </w:r>
          </w:p>
        </w:tc>
        <w:tc>
          <w:tcPr>
            <w:tcW w:w="4723" w:type="dxa"/>
            <w:shd w:val="clear" w:color="auto" w:fill="auto"/>
            <w:vAlign w:val="center"/>
          </w:tcPr>
          <w:p w:rsidR="008765E5" w:rsidRPr="00A2097A" w:rsidRDefault="008765E5" w:rsidP="008765E5">
            <w:pPr>
              <w:spacing w:line="276" w:lineRule="auto"/>
              <w:rPr>
                <w:bCs/>
                <w:i/>
                <w:color w:val="000000"/>
                <w:sz w:val="24"/>
                <w:szCs w:val="24"/>
              </w:rPr>
            </w:pPr>
            <w:r>
              <w:rPr>
                <w:bCs/>
                <w:i/>
                <w:color w:val="000000"/>
                <w:sz w:val="24"/>
                <w:szCs w:val="24"/>
              </w:rPr>
              <w:t>„</w:t>
            </w:r>
            <w:r w:rsidRPr="00A2097A">
              <w:rPr>
                <w:bCs/>
                <w:i/>
                <w:color w:val="000000"/>
                <w:sz w:val="24"/>
                <w:szCs w:val="24"/>
              </w:rPr>
              <w:t xml:space="preserve">Załącznik nr 2 do statutu, cz. 3 pkt </w:t>
            </w:r>
            <w:r w:rsidRPr="00A2097A">
              <w:rPr>
                <w:bCs/>
                <w:i/>
                <w:color w:val="000000"/>
                <w:sz w:val="24"/>
                <w:szCs w:val="24"/>
              </w:rPr>
              <w:tab/>
            </w:r>
          </w:p>
          <w:p w:rsidR="008765E5" w:rsidRPr="00A2097A" w:rsidRDefault="008765E5" w:rsidP="008765E5">
            <w:pPr>
              <w:spacing w:line="276" w:lineRule="auto"/>
              <w:rPr>
                <w:bCs/>
                <w:i/>
                <w:color w:val="000000"/>
                <w:sz w:val="24"/>
                <w:szCs w:val="24"/>
              </w:rPr>
            </w:pPr>
            <w:r w:rsidRPr="00A2097A">
              <w:rPr>
                <w:bCs/>
                <w:i/>
                <w:color w:val="000000"/>
                <w:sz w:val="24"/>
                <w:szCs w:val="24"/>
              </w:rPr>
              <w:t>Dodaje się punkt 4 w brzmieniu: „Krótkie BIO (max 1 000 znaków)”</w:t>
            </w:r>
            <w:r w:rsidRPr="00A2097A">
              <w:rPr>
                <w:bCs/>
                <w:i/>
                <w:color w:val="000000"/>
                <w:sz w:val="24"/>
                <w:szCs w:val="24"/>
              </w:rPr>
              <w:tab/>
            </w:r>
          </w:p>
          <w:p w:rsidR="008765E5" w:rsidRPr="00A2097A" w:rsidRDefault="008765E5" w:rsidP="008765E5">
            <w:pPr>
              <w:spacing w:line="276" w:lineRule="auto"/>
              <w:rPr>
                <w:bCs/>
                <w:i/>
                <w:color w:val="000000"/>
                <w:sz w:val="24"/>
                <w:szCs w:val="24"/>
              </w:rPr>
            </w:pPr>
          </w:p>
          <w:p w:rsidR="008765E5" w:rsidRPr="00A2097A" w:rsidRDefault="008765E5" w:rsidP="008765E5">
            <w:pPr>
              <w:spacing w:line="276" w:lineRule="auto"/>
              <w:rPr>
                <w:bCs/>
                <w:i/>
                <w:color w:val="000000"/>
                <w:sz w:val="24"/>
                <w:szCs w:val="24"/>
              </w:rPr>
            </w:pPr>
            <w:r w:rsidRPr="00A2097A">
              <w:rPr>
                <w:bCs/>
                <w:i/>
                <w:color w:val="000000"/>
                <w:sz w:val="24"/>
                <w:szCs w:val="24"/>
              </w:rPr>
              <w:t>Dodanie BIO kandydata, które będzie mogło zostać up</w:t>
            </w:r>
            <w:r>
              <w:rPr>
                <w:bCs/>
                <w:i/>
                <w:color w:val="000000"/>
                <w:sz w:val="24"/>
                <w:szCs w:val="24"/>
              </w:rPr>
              <w:t>ublicznione w Internecie wraz z </w:t>
            </w:r>
            <w:r w:rsidRPr="00A2097A">
              <w:rPr>
                <w:bCs/>
                <w:i/>
                <w:color w:val="000000"/>
                <w:sz w:val="24"/>
                <w:szCs w:val="24"/>
              </w:rPr>
              <w:t>ostateczną listą wybranych radnych.</w:t>
            </w:r>
            <w:r>
              <w:rPr>
                <w:bCs/>
                <w:i/>
                <w:color w:val="000000"/>
                <w:sz w:val="24"/>
                <w:szCs w:val="24"/>
              </w:rPr>
              <w:t>”</w:t>
            </w:r>
          </w:p>
        </w:tc>
        <w:tc>
          <w:tcPr>
            <w:tcW w:w="4740" w:type="dxa"/>
            <w:shd w:val="clear" w:color="auto" w:fill="auto"/>
            <w:vAlign w:val="center"/>
          </w:tcPr>
          <w:p w:rsidR="008765E5" w:rsidRPr="00B7203D" w:rsidRDefault="008765E5" w:rsidP="008765E5">
            <w:pPr>
              <w:spacing w:line="276" w:lineRule="auto"/>
              <w:rPr>
                <w:b/>
                <w:bCs/>
                <w:color w:val="000000"/>
                <w:sz w:val="24"/>
                <w:szCs w:val="24"/>
              </w:rPr>
            </w:pPr>
            <w:r w:rsidRPr="00B7203D">
              <w:rPr>
                <w:b/>
                <w:bCs/>
                <w:color w:val="000000"/>
                <w:sz w:val="24"/>
                <w:szCs w:val="24"/>
              </w:rPr>
              <w:t>Akceptacja zmiany</w:t>
            </w:r>
          </w:p>
          <w:p w:rsidR="008765E5" w:rsidRPr="00B7203D" w:rsidRDefault="008765E5" w:rsidP="008765E5">
            <w:pPr>
              <w:spacing w:line="276" w:lineRule="auto"/>
              <w:rPr>
                <w:b/>
                <w:bCs/>
                <w:color w:val="000000"/>
                <w:sz w:val="10"/>
                <w:szCs w:val="10"/>
              </w:rPr>
            </w:pPr>
          </w:p>
          <w:p w:rsidR="008765E5" w:rsidRPr="00B7203D" w:rsidRDefault="008765E5" w:rsidP="008765E5">
            <w:pPr>
              <w:spacing w:line="276" w:lineRule="auto"/>
              <w:rPr>
                <w:bCs/>
                <w:color w:val="000000"/>
                <w:sz w:val="24"/>
                <w:szCs w:val="24"/>
              </w:rPr>
            </w:pPr>
            <w:r w:rsidRPr="00B7203D">
              <w:rPr>
                <w:bCs/>
                <w:color w:val="000000"/>
                <w:sz w:val="24"/>
                <w:szCs w:val="24"/>
              </w:rPr>
              <w:t xml:space="preserve">Przedstawienie </w:t>
            </w:r>
            <w:r>
              <w:rPr>
                <w:bCs/>
                <w:color w:val="000000"/>
                <w:sz w:val="24"/>
                <w:szCs w:val="24"/>
              </w:rPr>
              <w:t>swoich dodatkowych zainteresowań</w:t>
            </w:r>
            <w:r w:rsidRPr="00B7203D">
              <w:rPr>
                <w:bCs/>
                <w:color w:val="000000"/>
                <w:sz w:val="24"/>
                <w:szCs w:val="24"/>
              </w:rPr>
              <w:t xml:space="preserve"> przez kandydatów może stymulować kreatywność młodzieży, gdyż w tym miejscu kandydat może w pełni się wypowiedzieć i uzupełnić dane o sobie o osiągnięcia/cechy, z których jest szczególnie dumny.</w:t>
            </w:r>
          </w:p>
        </w:tc>
      </w:tr>
      <w:tr w:rsidR="008765E5" w:rsidRPr="00B7203D" w:rsidTr="008765E5">
        <w:trPr>
          <w:trHeight w:val="3388"/>
        </w:trPr>
        <w:tc>
          <w:tcPr>
            <w:tcW w:w="630" w:type="dxa"/>
            <w:shd w:val="clear" w:color="auto" w:fill="auto"/>
            <w:vAlign w:val="center"/>
          </w:tcPr>
          <w:p w:rsidR="008765E5" w:rsidRPr="00B7203D" w:rsidRDefault="008765E5" w:rsidP="008765E5">
            <w:pPr>
              <w:spacing w:line="276" w:lineRule="auto"/>
              <w:jc w:val="center"/>
              <w:rPr>
                <w:bCs/>
                <w:color w:val="000000"/>
                <w:sz w:val="24"/>
                <w:szCs w:val="24"/>
              </w:rPr>
            </w:pPr>
            <w:r w:rsidRPr="00B7203D">
              <w:rPr>
                <w:bCs/>
                <w:color w:val="000000"/>
                <w:sz w:val="24"/>
                <w:szCs w:val="24"/>
              </w:rPr>
              <w:t>6.</w:t>
            </w:r>
          </w:p>
        </w:tc>
        <w:tc>
          <w:tcPr>
            <w:tcW w:w="4723" w:type="dxa"/>
            <w:shd w:val="clear" w:color="auto" w:fill="auto"/>
            <w:vAlign w:val="center"/>
          </w:tcPr>
          <w:p w:rsidR="008765E5" w:rsidRPr="00A2097A" w:rsidRDefault="008765E5" w:rsidP="008765E5">
            <w:pPr>
              <w:spacing w:line="276" w:lineRule="auto"/>
              <w:rPr>
                <w:bCs/>
                <w:i/>
                <w:color w:val="000000"/>
                <w:sz w:val="16"/>
                <w:szCs w:val="16"/>
              </w:rPr>
            </w:pPr>
          </w:p>
          <w:p w:rsidR="008765E5" w:rsidRPr="00A2097A" w:rsidRDefault="008765E5" w:rsidP="008765E5">
            <w:pPr>
              <w:spacing w:line="276" w:lineRule="auto"/>
              <w:rPr>
                <w:bCs/>
                <w:i/>
                <w:color w:val="000000"/>
                <w:sz w:val="24"/>
                <w:szCs w:val="24"/>
              </w:rPr>
            </w:pPr>
            <w:r>
              <w:rPr>
                <w:bCs/>
                <w:i/>
                <w:color w:val="000000"/>
                <w:sz w:val="24"/>
                <w:szCs w:val="24"/>
              </w:rPr>
              <w:t>„</w:t>
            </w:r>
            <w:r w:rsidRPr="00A2097A">
              <w:rPr>
                <w:bCs/>
                <w:i/>
                <w:color w:val="000000"/>
                <w:sz w:val="24"/>
                <w:szCs w:val="24"/>
              </w:rPr>
              <w:t>§ 9 ust. 1., ust. 3,</w:t>
            </w:r>
          </w:p>
          <w:p w:rsidR="008765E5" w:rsidRPr="00A2097A" w:rsidRDefault="008765E5" w:rsidP="008765E5">
            <w:pPr>
              <w:spacing w:line="276" w:lineRule="auto"/>
              <w:rPr>
                <w:bCs/>
                <w:i/>
                <w:color w:val="000000"/>
                <w:sz w:val="24"/>
                <w:szCs w:val="24"/>
              </w:rPr>
            </w:pPr>
            <w:r w:rsidRPr="00A2097A">
              <w:rPr>
                <w:bCs/>
                <w:i/>
                <w:color w:val="000000"/>
                <w:sz w:val="24"/>
                <w:szCs w:val="24"/>
              </w:rPr>
              <w:t xml:space="preserve"> § 10 pkt 1) a, pkt 3) </w:t>
            </w:r>
            <w:r w:rsidRPr="00A2097A">
              <w:rPr>
                <w:bCs/>
                <w:i/>
                <w:color w:val="000000"/>
                <w:sz w:val="24"/>
                <w:szCs w:val="24"/>
              </w:rPr>
              <w:tab/>
            </w:r>
          </w:p>
          <w:p w:rsidR="008765E5" w:rsidRPr="00A2097A" w:rsidRDefault="008765E5" w:rsidP="008765E5">
            <w:pPr>
              <w:spacing w:line="276" w:lineRule="auto"/>
              <w:rPr>
                <w:bCs/>
                <w:i/>
                <w:color w:val="000000"/>
                <w:sz w:val="24"/>
                <w:szCs w:val="24"/>
              </w:rPr>
            </w:pPr>
            <w:r w:rsidRPr="00A2097A">
              <w:rPr>
                <w:bCs/>
                <w:i/>
                <w:color w:val="000000"/>
                <w:sz w:val="24"/>
                <w:szCs w:val="24"/>
              </w:rPr>
              <w:t>§ 9.</w:t>
            </w:r>
          </w:p>
          <w:p w:rsidR="008765E5" w:rsidRPr="00A2097A" w:rsidRDefault="008765E5" w:rsidP="008765E5">
            <w:pPr>
              <w:spacing w:line="276" w:lineRule="auto"/>
              <w:rPr>
                <w:bCs/>
                <w:i/>
                <w:color w:val="000000"/>
                <w:sz w:val="24"/>
                <w:szCs w:val="24"/>
              </w:rPr>
            </w:pPr>
            <w:r w:rsidRPr="00A2097A">
              <w:rPr>
                <w:bCs/>
                <w:i/>
                <w:color w:val="000000"/>
                <w:sz w:val="24"/>
                <w:szCs w:val="24"/>
              </w:rPr>
              <w:t>1. Wybory na Radnych Młodzieżowego Sejmiku danej kadencji przeprowadza Komisja Wyborcza, której członkami są Radni Województwa Wielkopolskiego. Skład i liczebność Komisji Wyborczej określa w drodze uchwały Sejmik Województwa na podstawie propozycji zgłoszonych Przewodniczącemu Sejmiku Województwa przez Kluby Radnych Województwa Wielkopolskiego i Radnych niezrzeszonych.</w:t>
            </w:r>
          </w:p>
          <w:p w:rsidR="008765E5" w:rsidRPr="00A2097A" w:rsidRDefault="008765E5" w:rsidP="008765E5">
            <w:pPr>
              <w:spacing w:line="276" w:lineRule="auto"/>
              <w:rPr>
                <w:bCs/>
                <w:i/>
                <w:color w:val="000000"/>
                <w:sz w:val="24"/>
                <w:szCs w:val="24"/>
              </w:rPr>
            </w:pPr>
            <w:r w:rsidRPr="00A2097A">
              <w:rPr>
                <w:bCs/>
                <w:i/>
                <w:color w:val="000000"/>
                <w:sz w:val="24"/>
                <w:szCs w:val="24"/>
              </w:rPr>
              <w:t>[…]</w:t>
            </w:r>
          </w:p>
          <w:p w:rsidR="008765E5" w:rsidRPr="00A2097A" w:rsidRDefault="008765E5" w:rsidP="008765E5">
            <w:pPr>
              <w:spacing w:line="276" w:lineRule="auto"/>
              <w:rPr>
                <w:bCs/>
                <w:i/>
                <w:color w:val="000000"/>
                <w:sz w:val="24"/>
                <w:szCs w:val="24"/>
              </w:rPr>
            </w:pPr>
            <w:r w:rsidRPr="00A2097A">
              <w:rPr>
                <w:bCs/>
                <w:i/>
                <w:color w:val="000000"/>
                <w:sz w:val="24"/>
                <w:szCs w:val="24"/>
              </w:rPr>
              <w:t>3. Wybory przeprowadza się zgodnie z podziałem na okręgi wyborcze, w których czynne prawa wyborcze posiadają osoby, które najpóźniej w dniu wyboru mają ukończone 15 lat i nie przekroczyli 20 roku życia. Szczegółowe zasady przeprowadzenia wyborów określa Komisja Wyborcza.</w:t>
            </w:r>
          </w:p>
          <w:p w:rsidR="008765E5" w:rsidRPr="00A2097A" w:rsidRDefault="008765E5" w:rsidP="008765E5">
            <w:pPr>
              <w:spacing w:line="276" w:lineRule="auto"/>
              <w:rPr>
                <w:bCs/>
                <w:i/>
                <w:color w:val="000000"/>
                <w:sz w:val="24"/>
                <w:szCs w:val="24"/>
              </w:rPr>
            </w:pPr>
            <w:r w:rsidRPr="00A2097A">
              <w:rPr>
                <w:bCs/>
                <w:i/>
                <w:color w:val="000000"/>
                <w:sz w:val="24"/>
                <w:szCs w:val="24"/>
              </w:rPr>
              <w:t>[…]</w:t>
            </w:r>
          </w:p>
          <w:p w:rsidR="008765E5" w:rsidRPr="00A2097A" w:rsidRDefault="008765E5" w:rsidP="008765E5">
            <w:pPr>
              <w:spacing w:line="276" w:lineRule="auto"/>
              <w:rPr>
                <w:bCs/>
                <w:i/>
                <w:color w:val="000000"/>
                <w:sz w:val="24"/>
                <w:szCs w:val="24"/>
              </w:rPr>
            </w:pPr>
            <w:r w:rsidRPr="00A2097A">
              <w:rPr>
                <w:bCs/>
                <w:i/>
                <w:color w:val="000000"/>
                <w:sz w:val="24"/>
                <w:szCs w:val="24"/>
              </w:rPr>
              <w:t>§ 10.</w:t>
            </w:r>
          </w:p>
          <w:p w:rsidR="008765E5" w:rsidRPr="00A2097A" w:rsidRDefault="008765E5" w:rsidP="008765E5">
            <w:pPr>
              <w:spacing w:line="276" w:lineRule="auto"/>
              <w:rPr>
                <w:bCs/>
                <w:i/>
                <w:color w:val="000000"/>
                <w:sz w:val="24"/>
                <w:szCs w:val="24"/>
              </w:rPr>
            </w:pPr>
            <w:r w:rsidRPr="00A2097A">
              <w:rPr>
                <w:bCs/>
                <w:i/>
                <w:color w:val="000000"/>
                <w:sz w:val="24"/>
                <w:szCs w:val="24"/>
              </w:rPr>
              <w:t>Procedura wyłonienia Radnych Młodzieżowego Sejmiku przeprowadzana będzie w następujących etapach:</w:t>
            </w:r>
          </w:p>
          <w:p w:rsidR="008765E5" w:rsidRPr="00A2097A" w:rsidRDefault="008765E5" w:rsidP="008765E5">
            <w:pPr>
              <w:spacing w:line="276" w:lineRule="auto"/>
              <w:rPr>
                <w:bCs/>
                <w:i/>
                <w:color w:val="000000"/>
                <w:sz w:val="24"/>
                <w:szCs w:val="24"/>
              </w:rPr>
            </w:pPr>
            <w:r w:rsidRPr="00A2097A">
              <w:rPr>
                <w:bCs/>
                <w:i/>
                <w:color w:val="000000"/>
                <w:sz w:val="24"/>
                <w:szCs w:val="24"/>
              </w:rPr>
              <w:t>1) ogłoszenie procedury:</w:t>
            </w:r>
          </w:p>
          <w:p w:rsidR="008765E5" w:rsidRPr="00A2097A" w:rsidRDefault="008765E5" w:rsidP="008765E5">
            <w:pPr>
              <w:spacing w:line="276" w:lineRule="auto"/>
              <w:rPr>
                <w:bCs/>
                <w:i/>
                <w:color w:val="000000"/>
                <w:sz w:val="24"/>
                <w:szCs w:val="24"/>
              </w:rPr>
            </w:pPr>
            <w:r w:rsidRPr="00A2097A">
              <w:rPr>
                <w:bCs/>
                <w:i/>
                <w:color w:val="000000"/>
                <w:sz w:val="24"/>
                <w:szCs w:val="24"/>
              </w:rPr>
              <w:t xml:space="preserve">a) Pracownik Urzędu Marszałkowskiego zamieszcza na stronie internetowej www.umww.pl w zakładce Młodzieżowy </w:t>
            </w:r>
            <w:r w:rsidRPr="00A2097A">
              <w:rPr>
                <w:bCs/>
                <w:i/>
                <w:color w:val="000000"/>
                <w:sz w:val="24"/>
                <w:szCs w:val="24"/>
              </w:rPr>
              <w:lastRenderedPageBreak/>
              <w:t>Sejmik Województwa Wielkopolskiego informację o naborze wniosków na Radnych Młodzieżowego Sejmiku wraz ze</w:t>
            </w:r>
          </w:p>
          <w:p w:rsidR="008765E5" w:rsidRPr="00A2097A" w:rsidRDefault="008765E5" w:rsidP="008765E5">
            <w:pPr>
              <w:spacing w:line="276" w:lineRule="auto"/>
              <w:rPr>
                <w:bCs/>
                <w:i/>
                <w:color w:val="000000"/>
                <w:sz w:val="24"/>
                <w:szCs w:val="24"/>
              </w:rPr>
            </w:pPr>
            <w:r w:rsidRPr="00A2097A">
              <w:rPr>
                <w:bCs/>
                <w:i/>
                <w:color w:val="000000"/>
                <w:sz w:val="24"/>
                <w:szCs w:val="24"/>
              </w:rPr>
              <w:t>wszystkimi niezbędnymi dokumentami, w szczególności zasadami wyborów danej kadencji Młodzieżowego Sejmiku;</w:t>
            </w:r>
          </w:p>
          <w:p w:rsidR="008765E5" w:rsidRPr="00A2097A" w:rsidRDefault="008765E5" w:rsidP="008765E5">
            <w:pPr>
              <w:spacing w:line="276" w:lineRule="auto"/>
              <w:rPr>
                <w:bCs/>
                <w:i/>
                <w:color w:val="000000"/>
                <w:sz w:val="24"/>
                <w:szCs w:val="24"/>
              </w:rPr>
            </w:pPr>
            <w:r w:rsidRPr="00A2097A">
              <w:rPr>
                <w:bCs/>
                <w:i/>
                <w:color w:val="000000"/>
                <w:sz w:val="24"/>
                <w:szCs w:val="24"/>
              </w:rPr>
              <w:t>[…]</w:t>
            </w:r>
          </w:p>
          <w:p w:rsidR="008765E5" w:rsidRPr="00A2097A" w:rsidRDefault="008765E5" w:rsidP="008765E5">
            <w:pPr>
              <w:spacing w:line="276" w:lineRule="auto"/>
              <w:rPr>
                <w:bCs/>
                <w:i/>
                <w:color w:val="000000"/>
                <w:sz w:val="24"/>
                <w:szCs w:val="24"/>
              </w:rPr>
            </w:pPr>
            <w:r w:rsidRPr="00A2097A">
              <w:rPr>
                <w:bCs/>
                <w:i/>
                <w:color w:val="000000"/>
                <w:sz w:val="24"/>
                <w:szCs w:val="24"/>
              </w:rPr>
              <w:t>3) Zasady działania oraz zadania Komisji Wyborczej:</w:t>
            </w:r>
          </w:p>
          <w:p w:rsidR="008765E5" w:rsidRPr="00A2097A" w:rsidRDefault="008765E5" w:rsidP="008765E5">
            <w:pPr>
              <w:spacing w:line="276" w:lineRule="auto"/>
              <w:rPr>
                <w:bCs/>
                <w:i/>
                <w:color w:val="000000"/>
                <w:sz w:val="24"/>
                <w:szCs w:val="24"/>
              </w:rPr>
            </w:pPr>
            <w:r w:rsidRPr="00A2097A">
              <w:rPr>
                <w:bCs/>
                <w:i/>
                <w:color w:val="000000"/>
                <w:sz w:val="24"/>
                <w:szCs w:val="24"/>
              </w:rPr>
              <w:t>a) określenie szczegółowych zasad wyborów dla kandydatów na Radnych Młodzieżowego Sejmiku danej kadencji;</w:t>
            </w:r>
          </w:p>
          <w:p w:rsidR="008765E5" w:rsidRPr="00A2097A" w:rsidRDefault="008765E5" w:rsidP="008765E5">
            <w:pPr>
              <w:spacing w:line="276" w:lineRule="auto"/>
              <w:rPr>
                <w:bCs/>
                <w:i/>
                <w:color w:val="000000"/>
                <w:sz w:val="24"/>
                <w:szCs w:val="24"/>
              </w:rPr>
            </w:pPr>
            <w:r w:rsidRPr="00A2097A">
              <w:rPr>
                <w:bCs/>
                <w:i/>
                <w:color w:val="000000"/>
                <w:sz w:val="24"/>
                <w:szCs w:val="24"/>
              </w:rPr>
              <w:t>b) nadzór nad prawidłowością zgłoszeń;</w:t>
            </w:r>
          </w:p>
          <w:p w:rsidR="008765E5" w:rsidRPr="00A2097A" w:rsidRDefault="008765E5" w:rsidP="008765E5">
            <w:pPr>
              <w:spacing w:line="276" w:lineRule="auto"/>
              <w:rPr>
                <w:bCs/>
                <w:i/>
                <w:color w:val="000000"/>
                <w:sz w:val="24"/>
                <w:szCs w:val="24"/>
              </w:rPr>
            </w:pPr>
            <w:r w:rsidRPr="00A2097A">
              <w:rPr>
                <w:bCs/>
                <w:i/>
                <w:color w:val="000000"/>
                <w:sz w:val="24"/>
                <w:szCs w:val="24"/>
              </w:rPr>
              <w:t>c) dokonanie formalnej weryfikacji zgłoszeń kandydatów;</w:t>
            </w:r>
          </w:p>
          <w:p w:rsidR="008765E5" w:rsidRPr="00A2097A" w:rsidRDefault="008765E5" w:rsidP="008765E5">
            <w:pPr>
              <w:spacing w:line="276" w:lineRule="auto"/>
              <w:rPr>
                <w:bCs/>
                <w:i/>
                <w:color w:val="000000"/>
                <w:sz w:val="24"/>
                <w:szCs w:val="24"/>
              </w:rPr>
            </w:pPr>
            <w:r w:rsidRPr="00A2097A">
              <w:rPr>
                <w:bCs/>
                <w:i/>
                <w:color w:val="000000"/>
                <w:sz w:val="24"/>
                <w:szCs w:val="24"/>
              </w:rPr>
              <w:t>d) przeprowadzenie wyborów w oparciu o kryteria określone w informacji o rozpoczęciu procedury wyłonienia Radnych Młodzieżowego Sejmiku;</w:t>
            </w:r>
          </w:p>
          <w:p w:rsidR="008765E5" w:rsidRPr="00A2097A" w:rsidRDefault="008765E5" w:rsidP="008765E5">
            <w:pPr>
              <w:spacing w:line="276" w:lineRule="auto"/>
              <w:rPr>
                <w:bCs/>
                <w:i/>
                <w:color w:val="000000"/>
                <w:sz w:val="24"/>
                <w:szCs w:val="24"/>
              </w:rPr>
            </w:pPr>
            <w:r w:rsidRPr="00A2097A">
              <w:rPr>
                <w:bCs/>
                <w:i/>
                <w:color w:val="000000"/>
                <w:sz w:val="24"/>
                <w:szCs w:val="24"/>
              </w:rPr>
              <w:t>e) sporządzenie protokołu z przeprowadzonych wyborów oraz przekazanie go Przewodniczącemu Sejmiku Województwa wraz z listą wybranych Radnych Młodzieżowego Sejmiku oraz listą rezerwową obejmującą pozostałych kandydatów z każdego okręgu wg ilości zdobytych głosów;</w:t>
            </w:r>
          </w:p>
          <w:p w:rsidR="008765E5" w:rsidRPr="00A2097A" w:rsidRDefault="008765E5" w:rsidP="008765E5">
            <w:pPr>
              <w:spacing w:line="276" w:lineRule="auto"/>
              <w:rPr>
                <w:bCs/>
                <w:i/>
                <w:color w:val="000000"/>
                <w:sz w:val="24"/>
                <w:szCs w:val="24"/>
              </w:rPr>
            </w:pPr>
            <w:r w:rsidRPr="00A2097A">
              <w:rPr>
                <w:bCs/>
                <w:i/>
                <w:color w:val="000000"/>
                <w:sz w:val="24"/>
                <w:szCs w:val="24"/>
              </w:rPr>
              <w:t>f) podanie przez Komisję Wyborczą do publicznej wiadomości listy Radnych Młodzieżowego Sejmiku poprzez zamieszczenie jej na stronie internetowej: www.umww.pl w zakładce Młodzieżowy Sejmik Województwa Wielkopolskiego.</w:t>
            </w:r>
          </w:p>
          <w:p w:rsidR="008765E5" w:rsidRPr="00A2097A" w:rsidRDefault="008765E5" w:rsidP="008765E5">
            <w:pPr>
              <w:spacing w:line="276" w:lineRule="auto"/>
              <w:rPr>
                <w:bCs/>
                <w:i/>
                <w:color w:val="000000"/>
                <w:sz w:val="24"/>
                <w:szCs w:val="24"/>
              </w:rPr>
            </w:pPr>
            <w:r w:rsidRPr="00A2097A">
              <w:rPr>
                <w:bCs/>
                <w:i/>
                <w:color w:val="000000"/>
                <w:sz w:val="24"/>
                <w:szCs w:val="24"/>
              </w:rPr>
              <w:tab/>
            </w:r>
          </w:p>
          <w:p w:rsidR="008765E5" w:rsidRPr="00A2097A" w:rsidRDefault="008765E5" w:rsidP="008765E5">
            <w:pPr>
              <w:spacing w:line="276" w:lineRule="auto"/>
              <w:rPr>
                <w:bCs/>
                <w:i/>
                <w:color w:val="000000"/>
                <w:sz w:val="24"/>
                <w:szCs w:val="24"/>
              </w:rPr>
            </w:pPr>
            <w:r w:rsidRPr="00A2097A">
              <w:rPr>
                <w:bCs/>
                <w:i/>
                <w:color w:val="000000"/>
                <w:sz w:val="24"/>
                <w:szCs w:val="24"/>
              </w:rPr>
              <w:t>Formuła wyborów zapewni większą reprezentatywność organu. Ponadto głosujący będą mieli naturalną zachętę do zainteresowania się tematyką samorządów wojewódzkich, a także ogólnie społeczeństwem obywatelskim. Warto zauważyć także, że sama formuła konkursowa nie daje gwarancji wyłonienia osób najbardziej zaangażowanych czy osób, które najlepiej będą realizować zadania Sejmiku, stąd warto zdać się na decyzję samych młodych. Kryterium wiekowe analogiczne do biernych praw wyborczych kandydata, o których piszemy w pkt. 2 tego formularza.</w:t>
            </w:r>
          </w:p>
          <w:p w:rsidR="008765E5" w:rsidRPr="00A2097A" w:rsidRDefault="008765E5" w:rsidP="008765E5">
            <w:pPr>
              <w:spacing w:line="276" w:lineRule="auto"/>
              <w:rPr>
                <w:bCs/>
                <w:i/>
                <w:color w:val="000000"/>
                <w:sz w:val="24"/>
                <w:szCs w:val="24"/>
              </w:rPr>
            </w:pPr>
            <w:r w:rsidRPr="00A2097A">
              <w:rPr>
                <w:bCs/>
                <w:i/>
                <w:color w:val="000000"/>
                <w:sz w:val="24"/>
                <w:szCs w:val="24"/>
              </w:rPr>
              <w:lastRenderedPageBreak/>
              <w:t>Sam proces wyborów mógłby odbywać się poprzez Inter</w:t>
            </w:r>
            <w:r>
              <w:rPr>
                <w:bCs/>
                <w:i/>
                <w:color w:val="000000"/>
                <w:sz w:val="24"/>
                <w:szCs w:val="24"/>
              </w:rPr>
              <w:t>net lub za pośrednictwem szkół.”</w:t>
            </w:r>
          </w:p>
        </w:tc>
        <w:tc>
          <w:tcPr>
            <w:tcW w:w="4740" w:type="dxa"/>
            <w:shd w:val="clear" w:color="auto" w:fill="auto"/>
            <w:vAlign w:val="center"/>
          </w:tcPr>
          <w:p w:rsidR="008765E5" w:rsidRPr="00B7203D" w:rsidRDefault="008765E5" w:rsidP="008765E5">
            <w:pPr>
              <w:spacing w:line="276" w:lineRule="auto"/>
              <w:rPr>
                <w:bCs/>
                <w:color w:val="000000"/>
                <w:sz w:val="24"/>
                <w:szCs w:val="24"/>
              </w:rPr>
            </w:pPr>
            <w:r w:rsidRPr="00B7203D">
              <w:rPr>
                <w:b/>
                <w:bCs/>
                <w:color w:val="000000"/>
                <w:sz w:val="24"/>
                <w:szCs w:val="24"/>
              </w:rPr>
              <w:lastRenderedPageBreak/>
              <w:t>Odrzucenie zmiany</w:t>
            </w:r>
            <w:r w:rsidRPr="00B7203D">
              <w:rPr>
                <w:bCs/>
                <w:color w:val="000000"/>
                <w:sz w:val="24"/>
                <w:szCs w:val="24"/>
              </w:rPr>
              <w:t xml:space="preserve"> </w:t>
            </w:r>
          </w:p>
          <w:p w:rsidR="008765E5" w:rsidRPr="00B7203D" w:rsidRDefault="008765E5" w:rsidP="008765E5">
            <w:pPr>
              <w:spacing w:line="276" w:lineRule="auto"/>
              <w:rPr>
                <w:bCs/>
                <w:color w:val="000000"/>
                <w:sz w:val="10"/>
                <w:szCs w:val="10"/>
              </w:rPr>
            </w:pPr>
          </w:p>
          <w:p w:rsidR="008765E5" w:rsidRPr="00B7203D" w:rsidRDefault="008765E5" w:rsidP="008765E5">
            <w:pPr>
              <w:spacing w:line="276" w:lineRule="auto"/>
              <w:rPr>
                <w:bCs/>
                <w:color w:val="000000"/>
                <w:sz w:val="24"/>
                <w:szCs w:val="24"/>
              </w:rPr>
            </w:pPr>
            <w:r>
              <w:rPr>
                <w:bCs/>
                <w:color w:val="000000"/>
                <w:sz w:val="24"/>
                <w:szCs w:val="24"/>
              </w:rPr>
              <w:t>Analizowane były</w:t>
            </w:r>
            <w:r w:rsidRPr="00B7203D">
              <w:rPr>
                <w:bCs/>
                <w:color w:val="000000"/>
                <w:sz w:val="24"/>
                <w:szCs w:val="24"/>
              </w:rPr>
              <w:t xml:space="preserve"> inne możliwości wyłonienia </w:t>
            </w:r>
            <w:r>
              <w:rPr>
                <w:bCs/>
                <w:color w:val="000000"/>
                <w:sz w:val="24"/>
                <w:szCs w:val="24"/>
              </w:rPr>
              <w:t>Radnego Młodzieżowego Sejmiku.</w:t>
            </w:r>
            <w:r w:rsidRPr="00B7203D">
              <w:rPr>
                <w:bCs/>
                <w:color w:val="000000"/>
                <w:sz w:val="24"/>
                <w:szCs w:val="24"/>
              </w:rPr>
              <w:t xml:space="preserve"> </w:t>
            </w:r>
            <w:r>
              <w:rPr>
                <w:bCs/>
                <w:color w:val="000000"/>
                <w:sz w:val="24"/>
                <w:szCs w:val="24"/>
              </w:rPr>
              <w:t>Stwierdzono</w:t>
            </w:r>
            <w:r w:rsidRPr="00B7203D">
              <w:rPr>
                <w:bCs/>
                <w:color w:val="000000"/>
                <w:sz w:val="24"/>
                <w:szCs w:val="24"/>
              </w:rPr>
              <w:t xml:space="preserve">, że wybór poprzez szkoły </w:t>
            </w:r>
            <w:r>
              <w:rPr>
                <w:bCs/>
                <w:color w:val="000000"/>
                <w:sz w:val="24"/>
                <w:szCs w:val="24"/>
              </w:rPr>
              <w:t>jest</w:t>
            </w:r>
            <w:r w:rsidRPr="00B7203D">
              <w:rPr>
                <w:bCs/>
                <w:color w:val="000000"/>
                <w:sz w:val="24"/>
                <w:szCs w:val="24"/>
              </w:rPr>
              <w:t xml:space="preserve"> najbardziej optymalny. </w:t>
            </w:r>
          </w:p>
        </w:tc>
      </w:tr>
      <w:tr w:rsidR="008765E5" w:rsidRPr="00B7203D" w:rsidTr="008765E5">
        <w:trPr>
          <w:trHeight w:val="6228"/>
        </w:trPr>
        <w:tc>
          <w:tcPr>
            <w:tcW w:w="630" w:type="dxa"/>
            <w:shd w:val="clear" w:color="auto" w:fill="auto"/>
            <w:vAlign w:val="center"/>
          </w:tcPr>
          <w:p w:rsidR="008765E5" w:rsidRPr="00B7203D" w:rsidRDefault="008765E5" w:rsidP="008765E5">
            <w:pPr>
              <w:spacing w:line="276" w:lineRule="auto"/>
              <w:jc w:val="center"/>
              <w:rPr>
                <w:bCs/>
                <w:color w:val="000000"/>
                <w:sz w:val="24"/>
                <w:szCs w:val="24"/>
              </w:rPr>
            </w:pPr>
            <w:r w:rsidRPr="00B7203D">
              <w:rPr>
                <w:bCs/>
                <w:color w:val="000000"/>
                <w:sz w:val="24"/>
                <w:szCs w:val="24"/>
              </w:rPr>
              <w:lastRenderedPageBreak/>
              <w:t>7.</w:t>
            </w:r>
          </w:p>
        </w:tc>
        <w:tc>
          <w:tcPr>
            <w:tcW w:w="4723" w:type="dxa"/>
            <w:shd w:val="clear" w:color="auto" w:fill="auto"/>
            <w:vAlign w:val="center"/>
          </w:tcPr>
          <w:p w:rsidR="008765E5" w:rsidRPr="00A2097A" w:rsidRDefault="008765E5" w:rsidP="008765E5">
            <w:pPr>
              <w:spacing w:line="276" w:lineRule="auto"/>
              <w:rPr>
                <w:bCs/>
                <w:i/>
                <w:color w:val="000000"/>
                <w:sz w:val="24"/>
                <w:szCs w:val="24"/>
              </w:rPr>
            </w:pPr>
            <w:r>
              <w:rPr>
                <w:bCs/>
                <w:i/>
                <w:color w:val="000000"/>
                <w:sz w:val="24"/>
                <w:szCs w:val="24"/>
              </w:rPr>
              <w:t>„</w:t>
            </w:r>
            <w:r w:rsidRPr="00A2097A">
              <w:rPr>
                <w:bCs/>
                <w:i/>
                <w:color w:val="000000"/>
                <w:sz w:val="24"/>
                <w:szCs w:val="24"/>
              </w:rPr>
              <w:t xml:space="preserve">ALTERNATYWNE ZMIANY </w:t>
            </w:r>
          </w:p>
          <w:p w:rsidR="008765E5" w:rsidRPr="00A2097A" w:rsidRDefault="008765E5" w:rsidP="008765E5">
            <w:pPr>
              <w:spacing w:line="276" w:lineRule="auto"/>
              <w:rPr>
                <w:bCs/>
                <w:i/>
                <w:color w:val="000000"/>
                <w:sz w:val="24"/>
                <w:szCs w:val="24"/>
              </w:rPr>
            </w:pPr>
            <w:r w:rsidRPr="00A2097A">
              <w:rPr>
                <w:bCs/>
                <w:i/>
                <w:color w:val="000000"/>
                <w:sz w:val="24"/>
                <w:szCs w:val="24"/>
              </w:rPr>
              <w:t>§ 9. Ust. 3</w:t>
            </w:r>
            <w:r w:rsidRPr="00A2097A">
              <w:rPr>
                <w:bCs/>
                <w:i/>
                <w:color w:val="000000"/>
                <w:sz w:val="24"/>
                <w:szCs w:val="24"/>
              </w:rPr>
              <w:tab/>
            </w:r>
          </w:p>
          <w:p w:rsidR="008765E5" w:rsidRPr="00A2097A" w:rsidRDefault="008765E5" w:rsidP="008765E5">
            <w:pPr>
              <w:spacing w:line="276" w:lineRule="auto"/>
              <w:rPr>
                <w:bCs/>
                <w:i/>
                <w:color w:val="000000"/>
                <w:sz w:val="24"/>
                <w:szCs w:val="24"/>
              </w:rPr>
            </w:pPr>
            <w:r w:rsidRPr="00A2097A">
              <w:rPr>
                <w:bCs/>
                <w:i/>
                <w:color w:val="000000"/>
                <w:sz w:val="24"/>
                <w:szCs w:val="24"/>
              </w:rPr>
              <w:t xml:space="preserve">3. Zasady konkursu określane są każdorazowo przez Komisję Wyborczą wytypowaną do przeprowadzenia wyborów na daną kadencję Młodzieżowego Sejmiku. </w:t>
            </w:r>
          </w:p>
          <w:p w:rsidR="008765E5" w:rsidRPr="00A2097A" w:rsidRDefault="008765E5" w:rsidP="008765E5">
            <w:pPr>
              <w:spacing w:line="276" w:lineRule="auto"/>
              <w:rPr>
                <w:bCs/>
                <w:i/>
                <w:color w:val="000000"/>
                <w:sz w:val="24"/>
                <w:szCs w:val="24"/>
              </w:rPr>
            </w:pPr>
            <w:r w:rsidRPr="00A2097A">
              <w:rPr>
                <w:bCs/>
                <w:i/>
                <w:color w:val="000000"/>
                <w:sz w:val="24"/>
                <w:szCs w:val="24"/>
              </w:rPr>
              <w:t>Zasady konkursu uwzględniają:</w:t>
            </w:r>
          </w:p>
          <w:p w:rsidR="008765E5" w:rsidRPr="00A2097A" w:rsidRDefault="008765E5" w:rsidP="008765E5">
            <w:pPr>
              <w:spacing w:line="276" w:lineRule="auto"/>
              <w:rPr>
                <w:bCs/>
                <w:i/>
                <w:color w:val="000000"/>
                <w:sz w:val="24"/>
                <w:szCs w:val="24"/>
              </w:rPr>
            </w:pPr>
            <w:r w:rsidRPr="00A2097A">
              <w:rPr>
                <w:bCs/>
                <w:i/>
                <w:color w:val="000000"/>
                <w:sz w:val="24"/>
                <w:szCs w:val="24"/>
              </w:rPr>
              <w:t>1) przydział nie mniej niż 40% możliwych do zdobycia punktów za dotychczasową działalność kandydata,</w:t>
            </w:r>
          </w:p>
          <w:p w:rsidR="008765E5" w:rsidRPr="00A2097A" w:rsidRDefault="008765E5" w:rsidP="008765E5">
            <w:pPr>
              <w:spacing w:line="276" w:lineRule="auto"/>
              <w:rPr>
                <w:bCs/>
                <w:i/>
                <w:color w:val="000000"/>
                <w:sz w:val="24"/>
                <w:szCs w:val="24"/>
              </w:rPr>
            </w:pPr>
            <w:r w:rsidRPr="00A2097A">
              <w:rPr>
                <w:bCs/>
                <w:i/>
                <w:color w:val="000000"/>
                <w:sz w:val="24"/>
                <w:szCs w:val="24"/>
              </w:rPr>
              <w:t>2) sposób oceny umiejętności i wiedzy kandydata,</w:t>
            </w:r>
          </w:p>
          <w:p w:rsidR="008765E5" w:rsidRPr="00A2097A" w:rsidRDefault="008765E5" w:rsidP="008765E5">
            <w:pPr>
              <w:spacing w:line="276" w:lineRule="auto"/>
              <w:rPr>
                <w:bCs/>
                <w:i/>
                <w:color w:val="000000"/>
                <w:sz w:val="24"/>
                <w:szCs w:val="24"/>
              </w:rPr>
            </w:pPr>
            <w:r w:rsidRPr="00A2097A">
              <w:rPr>
                <w:bCs/>
                <w:i/>
                <w:color w:val="000000"/>
                <w:sz w:val="24"/>
                <w:szCs w:val="24"/>
              </w:rPr>
              <w:t>3) sposób oceny zadania konkursowego.</w:t>
            </w:r>
          </w:p>
          <w:p w:rsidR="008765E5" w:rsidRPr="00A2097A" w:rsidRDefault="008765E5" w:rsidP="008765E5">
            <w:pPr>
              <w:spacing w:line="276" w:lineRule="auto"/>
              <w:rPr>
                <w:bCs/>
                <w:i/>
                <w:color w:val="000000"/>
                <w:sz w:val="24"/>
                <w:szCs w:val="24"/>
              </w:rPr>
            </w:pPr>
          </w:p>
          <w:p w:rsidR="008765E5" w:rsidRPr="00A2097A" w:rsidRDefault="008765E5" w:rsidP="008765E5">
            <w:pPr>
              <w:spacing w:line="276" w:lineRule="auto"/>
              <w:rPr>
                <w:bCs/>
                <w:i/>
                <w:color w:val="000000"/>
                <w:sz w:val="24"/>
                <w:szCs w:val="24"/>
              </w:rPr>
            </w:pPr>
            <w:r w:rsidRPr="00A2097A">
              <w:rPr>
                <w:bCs/>
                <w:i/>
                <w:color w:val="000000"/>
                <w:sz w:val="24"/>
                <w:szCs w:val="24"/>
              </w:rPr>
              <w:t>W przypadku pozostania przy formule konkursu proponujemy szczegółowe określenie jego kryteriów, co zapewni większą transparentność tego procesu</w:t>
            </w:r>
            <w:r>
              <w:rPr>
                <w:bCs/>
                <w:i/>
                <w:color w:val="000000"/>
                <w:sz w:val="24"/>
                <w:szCs w:val="24"/>
              </w:rPr>
              <w:t>.”</w:t>
            </w:r>
          </w:p>
        </w:tc>
        <w:tc>
          <w:tcPr>
            <w:tcW w:w="4740" w:type="dxa"/>
            <w:shd w:val="clear" w:color="auto" w:fill="auto"/>
            <w:vAlign w:val="center"/>
          </w:tcPr>
          <w:p w:rsidR="008765E5" w:rsidRPr="00B7203D" w:rsidRDefault="008765E5" w:rsidP="008765E5">
            <w:pPr>
              <w:spacing w:line="276" w:lineRule="auto"/>
              <w:rPr>
                <w:bCs/>
                <w:color w:val="000000"/>
                <w:sz w:val="24"/>
                <w:szCs w:val="24"/>
              </w:rPr>
            </w:pPr>
            <w:r w:rsidRPr="00B7203D">
              <w:rPr>
                <w:b/>
                <w:bCs/>
                <w:color w:val="000000"/>
                <w:sz w:val="24"/>
                <w:szCs w:val="24"/>
              </w:rPr>
              <w:t>Odrzucenie zmiany</w:t>
            </w:r>
            <w:r w:rsidRPr="00B7203D">
              <w:rPr>
                <w:bCs/>
                <w:color w:val="000000"/>
                <w:sz w:val="24"/>
                <w:szCs w:val="24"/>
              </w:rPr>
              <w:t xml:space="preserve"> </w:t>
            </w:r>
          </w:p>
          <w:p w:rsidR="008765E5" w:rsidRPr="00B7203D" w:rsidRDefault="008765E5" w:rsidP="008765E5">
            <w:pPr>
              <w:spacing w:line="276" w:lineRule="auto"/>
              <w:rPr>
                <w:bCs/>
                <w:color w:val="000000"/>
                <w:sz w:val="10"/>
                <w:szCs w:val="10"/>
              </w:rPr>
            </w:pPr>
          </w:p>
          <w:p w:rsidR="008765E5" w:rsidRPr="00B7203D" w:rsidRDefault="008765E5" w:rsidP="008765E5">
            <w:pPr>
              <w:spacing w:line="276" w:lineRule="auto"/>
              <w:rPr>
                <w:bCs/>
                <w:color w:val="000000"/>
                <w:sz w:val="24"/>
                <w:szCs w:val="24"/>
              </w:rPr>
            </w:pPr>
            <w:r w:rsidRPr="00B7203D">
              <w:rPr>
                <w:bCs/>
                <w:color w:val="000000"/>
                <w:sz w:val="24"/>
                <w:szCs w:val="24"/>
              </w:rPr>
              <w:t xml:space="preserve">Nie </w:t>
            </w:r>
            <w:r>
              <w:rPr>
                <w:bCs/>
                <w:color w:val="000000"/>
                <w:sz w:val="24"/>
                <w:szCs w:val="24"/>
              </w:rPr>
              <w:t>można</w:t>
            </w:r>
            <w:r w:rsidRPr="00B7203D">
              <w:rPr>
                <w:bCs/>
                <w:color w:val="000000"/>
                <w:sz w:val="24"/>
                <w:szCs w:val="24"/>
              </w:rPr>
              <w:t xml:space="preserve"> dyskryminować punktacją osób, które jeszcze nie działały społecznie, a chcą zacząć.</w:t>
            </w:r>
          </w:p>
          <w:p w:rsidR="008765E5" w:rsidRPr="00B7203D" w:rsidRDefault="008765E5" w:rsidP="008765E5">
            <w:pPr>
              <w:spacing w:line="276" w:lineRule="auto"/>
              <w:rPr>
                <w:bCs/>
                <w:color w:val="000000"/>
                <w:sz w:val="24"/>
                <w:szCs w:val="24"/>
              </w:rPr>
            </w:pPr>
            <w:r w:rsidRPr="00B7203D">
              <w:rPr>
                <w:bCs/>
                <w:color w:val="000000"/>
                <w:sz w:val="24"/>
                <w:szCs w:val="24"/>
              </w:rPr>
              <w:t>Szczegółowe kryteria konkursu będą transparentnie przedstawione w późniejszych zasadach przeprowadzania konkursu, a nie w Statucie.</w:t>
            </w:r>
          </w:p>
        </w:tc>
      </w:tr>
      <w:tr w:rsidR="008765E5" w:rsidRPr="00B7203D" w:rsidTr="008765E5">
        <w:trPr>
          <w:trHeight w:val="2537"/>
        </w:trPr>
        <w:tc>
          <w:tcPr>
            <w:tcW w:w="630" w:type="dxa"/>
            <w:shd w:val="clear" w:color="auto" w:fill="auto"/>
            <w:vAlign w:val="center"/>
          </w:tcPr>
          <w:p w:rsidR="008765E5" w:rsidRPr="00B7203D" w:rsidRDefault="008765E5" w:rsidP="008765E5">
            <w:pPr>
              <w:spacing w:line="276" w:lineRule="auto"/>
              <w:jc w:val="center"/>
              <w:rPr>
                <w:bCs/>
                <w:color w:val="000000"/>
                <w:sz w:val="24"/>
                <w:szCs w:val="24"/>
              </w:rPr>
            </w:pPr>
            <w:r w:rsidRPr="00B7203D">
              <w:rPr>
                <w:bCs/>
                <w:color w:val="000000"/>
                <w:sz w:val="24"/>
                <w:szCs w:val="24"/>
              </w:rPr>
              <w:t>8.</w:t>
            </w:r>
          </w:p>
        </w:tc>
        <w:tc>
          <w:tcPr>
            <w:tcW w:w="4723" w:type="dxa"/>
            <w:shd w:val="clear" w:color="auto" w:fill="auto"/>
            <w:vAlign w:val="center"/>
          </w:tcPr>
          <w:p w:rsidR="008765E5" w:rsidRPr="00A2097A" w:rsidRDefault="008765E5" w:rsidP="008765E5">
            <w:pPr>
              <w:spacing w:line="276" w:lineRule="auto"/>
              <w:rPr>
                <w:bCs/>
                <w:i/>
                <w:color w:val="000000"/>
                <w:sz w:val="16"/>
                <w:szCs w:val="16"/>
              </w:rPr>
            </w:pPr>
          </w:p>
          <w:p w:rsidR="008765E5" w:rsidRPr="00A2097A" w:rsidRDefault="008765E5" w:rsidP="008765E5">
            <w:pPr>
              <w:spacing w:line="276" w:lineRule="auto"/>
              <w:rPr>
                <w:bCs/>
                <w:i/>
                <w:color w:val="000000"/>
                <w:sz w:val="24"/>
                <w:szCs w:val="24"/>
              </w:rPr>
            </w:pPr>
            <w:r>
              <w:rPr>
                <w:bCs/>
                <w:i/>
                <w:color w:val="000000"/>
                <w:sz w:val="24"/>
                <w:szCs w:val="24"/>
              </w:rPr>
              <w:t>„</w:t>
            </w:r>
            <w:r w:rsidRPr="00A2097A">
              <w:rPr>
                <w:bCs/>
                <w:i/>
                <w:color w:val="000000"/>
                <w:sz w:val="24"/>
                <w:szCs w:val="24"/>
              </w:rPr>
              <w:t>§ 10 pkt 2) a</w:t>
            </w:r>
            <w:r w:rsidRPr="00A2097A">
              <w:rPr>
                <w:bCs/>
                <w:i/>
                <w:color w:val="000000"/>
                <w:sz w:val="24"/>
                <w:szCs w:val="24"/>
              </w:rPr>
              <w:tab/>
            </w:r>
          </w:p>
          <w:p w:rsidR="008765E5" w:rsidRPr="00A2097A" w:rsidRDefault="008765E5" w:rsidP="008765E5">
            <w:pPr>
              <w:spacing w:line="276" w:lineRule="auto"/>
              <w:rPr>
                <w:bCs/>
                <w:i/>
                <w:color w:val="000000"/>
                <w:sz w:val="24"/>
                <w:szCs w:val="24"/>
              </w:rPr>
            </w:pPr>
            <w:r w:rsidRPr="00A2097A">
              <w:rPr>
                <w:bCs/>
                <w:i/>
                <w:color w:val="000000"/>
                <w:sz w:val="24"/>
                <w:szCs w:val="24"/>
              </w:rPr>
              <w:t>2) zgłoszenia kandydatów:</w:t>
            </w:r>
          </w:p>
          <w:p w:rsidR="008765E5" w:rsidRPr="00A2097A" w:rsidRDefault="008765E5" w:rsidP="008765E5">
            <w:pPr>
              <w:spacing w:line="276" w:lineRule="auto"/>
              <w:rPr>
                <w:bCs/>
                <w:i/>
                <w:color w:val="000000"/>
                <w:sz w:val="24"/>
                <w:szCs w:val="24"/>
              </w:rPr>
            </w:pPr>
            <w:r w:rsidRPr="00A2097A">
              <w:rPr>
                <w:bCs/>
                <w:i/>
                <w:color w:val="000000"/>
                <w:sz w:val="24"/>
                <w:szCs w:val="24"/>
              </w:rPr>
              <w:t>a) zgłoszenie następuje poprzez wypełnienie przez kandydata na Radnego</w:t>
            </w:r>
          </w:p>
          <w:p w:rsidR="008765E5" w:rsidRPr="00A2097A" w:rsidRDefault="008765E5" w:rsidP="008765E5">
            <w:pPr>
              <w:spacing w:line="276" w:lineRule="auto"/>
              <w:rPr>
                <w:bCs/>
                <w:i/>
                <w:color w:val="000000"/>
                <w:sz w:val="24"/>
                <w:szCs w:val="24"/>
              </w:rPr>
            </w:pPr>
            <w:r w:rsidRPr="00A2097A">
              <w:rPr>
                <w:bCs/>
                <w:i/>
                <w:color w:val="000000"/>
                <w:sz w:val="24"/>
                <w:szCs w:val="24"/>
              </w:rPr>
              <w:t>Młodzieżowego Sejmiku formularza, o którym mowa w § 8 ust. 1 pkt 4 i złożenie go</w:t>
            </w:r>
          </w:p>
          <w:p w:rsidR="008765E5" w:rsidRPr="00A2097A" w:rsidRDefault="008765E5" w:rsidP="008765E5">
            <w:pPr>
              <w:spacing w:line="276" w:lineRule="auto"/>
              <w:rPr>
                <w:bCs/>
                <w:i/>
                <w:color w:val="000000"/>
                <w:sz w:val="24"/>
                <w:szCs w:val="24"/>
              </w:rPr>
            </w:pPr>
            <w:r w:rsidRPr="00A2097A">
              <w:rPr>
                <w:bCs/>
                <w:i/>
                <w:color w:val="000000"/>
                <w:sz w:val="24"/>
                <w:szCs w:val="24"/>
              </w:rPr>
              <w:t>w zamkniętej kopercie w Kancelarii Ogólnej Urzędu Marszałkowskiego lub</w:t>
            </w:r>
          </w:p>
          <w:p w:rsidR="008765E5" w:rsidRPr="00A2097A" w:rsidRDefault="008765E5" w:rsidP="008765E5">
            <w:pPr>
              <w:spacing w:line="276" w:lineRule="auto"/>
              <w:rPr>
                <w:bCs/>
                <w:i/>
                <w:color w:val="000000"/>
                <w:sz w:val="24"/>
                <w:szCs w:val="24"/>
              </w:rPr>
            </w:pPr>
            <w:r w:rsidRPr="00A2097A">
              <w:rPr>
                <w:bCs/>
                <w:i/>
                <w:color w:val="000000"/>
                <w:sz w:val="24"/>
                <w:szCs w:val="24"/>
              </w:rPr>
              <w:t>przesłanie pocztą na adres Urząd Marszałkowski Województwa Wielkopolskiego w Poznaniu - Kancelaria Sejmiku, al. Niepodległości 34, 61-714 Poznań, lub drogą elektroniczną na adres email … z</w:t>
            </w:r>
            <w:r>
              <w:rPr>
                <w:bCs/>
                <w:i/>
                <w:color w:val="000000"/>
                <w:sz w:val="24"/>
                <w:szCs w:val="24"/>
              </w:rPr>
              <w:t> </w:t>
            </w:r>
            <w:r w:rsidRPr="00A2097A">
              <w:rPr>
                <w:bCs/>
                <w:i/>
                <w:color w:val="000000"/>
                <w:sz w:val="24"/>
                <w:szCs w:val="24"/>
              </w:rPr>
              <w:t>za</w:t>
            </w:r>
            <w:r>
              <w:rPr>
                <w:bCs/>
                <w:i/>
                <w:color w:val="000000"/>
                <w:sz w:val="24"/>
                <w:szCs w:val="24"/>
              </w:rPr>
              <w:t>chowaniem terminu określonego w </w:t>
            </w:r>
            <w:r w:rsidRPr="00A2097A">
              <w:rPr>
                <w:bCs/>
                <w:i/>
                <w:color w:val="000000"/>
                <w:sz w:val="24"/>
                <w:szCs w:val="24"/>
              </w:rPr>
              <w:t>ogłoszeniu. Na kopercie należy umieścić dopisek „Młodzieżowy Sejmik”;</w:t>
            </w:r>
          </w:p>
          <w:p w:rsidR="008765E5" w:rsidRPr="00A2097A" w:rsidRDefault="008765E5" w:rsidP="008765E5">
            <w:pPr>
              <w:spacing w:line="276" w:lineRule="auto"/>
              <w:rPr>
                <w:bCs/>
                <w:i/>
                <w:color w:val="000000"/>
                <w:sz w:val="24"/>
                <w:szCs w:val="24"/>
              </w:rPr>
            </w:pPr>
          </w:p>
          <w:p w:rsidR="008765E5" w:rsidRPr="00A2097A" w:rsidRDefault="008765E5" w:rsidP="008765E5">
            <w:pPr>
              <w:spacing w:line="276" w:lineRule="auto"/>
              <w:rPr>
                <w:bCs/>
                <w:i/>
                <w:color w:val="000000"/>
                <w:sz w:val="24"/>
                <w:szCs w:val="24"/>
              </w:rPr>
            </w:pPr>
            <w:r w:rsidRPr="00A2097A">
              <w:rPr>
                <w:bCs/>
                <w:i/>
                <w:color w:val="000000"/>
                <w:sz w:val="24"/>
                <w:szCs w:val="24"/>
              </w:rPr>
              <w:lastRenderedPageBreak/>
              <w:t>Dopuszczenie możliwości zgłoszeń formą elektroniczną będzie dobrym gestem w kierunku ochrony środowiska.</w:t>
            </w:r>
            <w:r>
              <w:rPr>
                <w:bCs/>
                <w:i/>
                <w:color w:val="000000"/>
                <w:sz w:val="24"/>
                <w:szCs w:val="24"/>
              </w:rPr>
              <w:t>”</w:t>
            </w:r>
          </w:p>
        </w:tc>
        <w:tc>
          <w:tcPr>
            <w:tcW w:w="4740" w:type="dxa"/>
            <w:shd w:val="clear" w:color="auto" w:fill="auto"/>
            <w:vAlign w:val="center"/>
          </w:tcPr>
          <w:p w:rsidR="008765E5" w:rsidRPr="00B7203D" w:rsidRDefault="008765E5" w:rsidP="008765E5">
            <w:pPr>
              <w:spacing w:line="276" w:lineRule="auto"/>
              <w:rPr>
                <w:b/>
                <w:bCs/>
                <w:color w:val="000000"/>
                <w:sz w:val="24"/>
                <w:szCs w:val="24"/>
              </w:rPr>
            </w:pPr>
            <w:r w:rsidRPr="00B7203D">
              <w:rPr>
                <w:b/>
                <w:bCs/>
                <w:color w:val="000000"/>
                <w:sz w:val="24"/>
                <w:szCs w:val="24"/>
              </w:rPr>
              <w:lastRenderedPageBreak/>
              <w:t>Odrzucenie zmiany</w:t>
            </w:r>
          </w:p>
          <w:p w:rsidR="008765E5" w:rsidRPr="00B7203D" w:rsidRDefault="008765E5" w:rsidP="008765E5">
            <w:pPr>
              <w:spacing w:line="276" w:lineRule="auto"/>
              <w:rPr>
                <w:b/>
                <w:bCs/>
                <w:color w:val="000000"/>
                <w:sz w:val="10"/>
                <w:szCs w:val="10"/>
              </w:rPr>
            </w:pPr>
          </w:p>
          <w:p w:rsidR="008765E5" w:rsidRPr="00B7203D" w:rsidRDefault="008765E5" w:rsidP="008765E5">
            <w:pPr>
              <w:spacing w:line="276" w:lineRule="auto"/>
              <w:rPr>
                <w:bCs/>
                <w:color w:val="000000"/>
                <w:sz w:val="24"/>
                <w:szCs w:val="24"/>
              </w:rPr>
            </w:pPr>
            <w:r w:rsidRPr="00B7203D">
              <w:rPr>
                <w:bCs/>
                <w:color w:val="000000"/>
                <w:sz w:val="24"/>
                <w:szCs w:val="24"/>
              </w:rPr>
              <w:t xml:space="preserve">Prawnicy wykluczyli możliwość zgłaszania poprzez internet, ponieważ niezbędne są oryginały podpisów. </w:t>
            </w:r>
          </w:p>
          <w:p w:rsidR="008765E5" w:rsidRPr="00B7203D" w:rsidRDefault="008765E5" w:rsidP="008765E5">
            <w:pPr>
              <w:spacing w:line="276" w:lineRule="auto"/>
              <w:rPr>
                <w:bCs/>
                <w:color w:val="000000"/>
                <w:sz w:val="24"/>
                <w:szCs w:val="24"/>
              </w:rPr>
            </w:pPr>
            <w:r w:rsidRPr="00B7203D">
              <w:rPr>
                <w:bCs/>
                <w:color w:val="000000"/>
                <w:sz w:val="24"/>
                <w:szCs w:val="24"/>
              </w:rPr>
              <w:t xml:space="preserve">W dalszych działaniach (po wyborze Młodzieżowych Radnych) jest rozważana opcja, aby korespondencja odbywała się tylko </w:t>
            </w:r>
            <w:r>
              <w:rPr>
                <w:bCs/>
                <w:color w:val="000000"/>
                <w:sz w:val="24"/>
                <w:szCs w:val="24"/>
              </w:rPr>
              <w:t xml:space="preserve">drogą </w:t>
            </w:r>
            <w:r w:rsidRPr="00B7203D">
              <w:rPr>
                <w:bCs/>
                <w:color w:val="000000"/>
                <w:sz w:val="24"/>
                <w:szCs w:val="24"/>
              </w:rPr>
              <w:t>elektroniczną.</w:t>
            </w:r>
          </w:p>
        </w:tc>
      </w:tr>
    </w:tbl>
    <w:p w:rsidR="008765E5" w:rsidRPr="00B7203D" w:rsidRDefault="008765E5" w:rsidP="008765E5">
      <w:pPr>
        <w:spacing w:before="120" w:after="120" w:line="360" w:lineRule="auto"/>
        <w:jc w:val="both"/>
        <w:rPr>
          <w:bCs/>
          <w:color w:val="000000"/>
          <w:sz w:val="24"/>
          <w:szCs w:val="24"/>
        </w:rPr>
      </w:pPr>
    </w:p>
    <w:p w:rsidR="008765E5" w:rsidRPr="00B7203D" w:rsidRDefault="008765E5" w:rsidP="008765E5">
      <w:pPr>
        <w:spacing w:before="120" w:after="120" w:line="360" w:lineRule="auto"/>
        <w:jc w:val="both"/>
        <w:rPr>
          <w:bCs/>
          <w:color w:val="000000"/>
          <w:sz w:val="24"/>
          <w:szCs w:val="24"/>
        </w:rPr>
      </w:pPr>
    </w:p>
    <w:p w:rsidR="008765E5" w:rsidRPr="00B7203D" w:rsidRDefault="008765E5" w:rsidP="008765E5">
      <w:pPr>
        <w:spacing w:before="120" w:after="120" w:line="360" w:lineRule="auto"/>
        <w:jc w:val="both"/>
        <w:rPr>
          <w:bCs/>
          <w:color w:val="000000"/>
          <w:sz w:val="24"/>
          <w:szCs w:val="24"/>
        </w:rPr>
      </w:pPr>
    </w:p>
    <w:p w:rsidR="008765E5" w:rsidRPr="00552B59" w:rsidRDefault="008765E5" w:rsidP="008765E5">
      <w:pPr>
        <w:rPr>
          <w:color w:val="D9D9D9"/>
        </w:rPr>
      </w:pPr>
    </w:p>
    <w:p w:rsidR="008765E5" w:rsidRPr="00552B59" w:rsidRDefault="008765E5" w:rsidP="008765E5">
      <w:pPr>
        <w:spacing w:before="120" w:after="120" w:line="360" w:lineRule="auto"/>
        <w:jc w:val="both"/>
        <w:rPr>
          <w:bCs/>
          <w:color w:val="D9D9D9"/>
          <w:sz w:val="24"/>
          <w:szCs w:val="24"/>
        </w:rPr>
      </w:pPr>
    </w:p>
    <w:p w:rsidR="002A6D4A" w:rsidRDefault="002A6D4A"/>
    <w:sectPr w:rsidR="002A6D4A" w:rsidSect="008765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E5"/>
    <w:rsid w:val="001733C4"/>
    <w:rsid w:val="001A085C"/>
    <w:rsid w:val="002A6D4A"/>
    <w:rsid w:val="0080389C"/>
    <w:rsid w:val="008765E5"/>
    <w:rsid w:val="00C46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BB77"/>
  <w15:chartTrackingRefBased/>
  <w15:docId w15:val="{5054AD50-707C-49E6-805D-3A9D9358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65E5"/>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1518</Words>
  <Characters>9111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Ziarnek Małgorzata</dc:creator>
  <cp:keywords/>
  <dc:description/>
  <cp:lastModifiedBy>Ziarnek Małgorzata</cp:lastModifiedBy>
  <cp:revision>1</cp:revision>
  <dcterms:created xsi:type="dcterms:W3CDTF">2022-06-30T08:00:00Z</dcterms:created>
  <dcterms:modified xsi:type="dcterms:W3CDTF">2022-06-30T08:01:00Z</dcterms:modified>
</cp:coreProperties>
</file>