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BF" w:rsidRPr="00BA75BD" w:rsidRDefault="001D17BF" w:rsidP="00C50AE3">
      <w:pPr>
        <w:widowControl w:val="0"/>
        <w:tabs>
          <w:tab w:val="left" w:pos="426"/>
          <w:tab w:val="left" w:pos="4962"/>
        </w:tabs>
        <w:suppressAutoHyphens/>
        <w:jc w:val="both"/>
        <w:rPr>
          <w:rFonts w:eastAsia="Lucida Sans Unicode" w:cstheme="minorHAnsi"/>
          <w:b/>
          <w:sz w:val="24"/>
          <w:szCs w:val="24"/>
        </w:rPr>
      </w:pPr>
    </w:p>
    <w:p w:rsidR="00A241A3" w:rsidRPr="00BA75BD" w:rsidRDefault="00A241A3" w:rsidP="009D2EEC">
      <w:pPr>
        <w:pStyle w:val="Akapitzlist"/>
        <w:widowControl w:val="0"/>
        <w:numPr>
          <w:ilvl w:val="0"/>
          <w:numId w:val="10"/>
        </w:numPr>
        <w:tabs>
          <w:tab w:val="left" w:pos="426"/>
          <w:tab w:val="left" w:pos="4962"/>
        </w:tabs>
        <w:suppressAutoHyphens/>
        <w:ind w:left="426"/>
        <w:jc w:val="both"/>
        <w:rPr>
          <w:rFonts w:eastAsia="Lucida Sans Unicode" w:cstheme="minorHAnsi"/>
          <w:b/>
          <w:sz w:val="24"/>
          <w:szCs w:val="24"/>
          <w:u w:val="single"/>
        </w:rPr>
      </w:pPr>
      <w:r w:rsidRPr="00BA75BD">
        <w:rPr>
          <w:rFonts w:eastAsia="Lucida Sans Unicode" w:cstheme="minorHAnsi"/>
          <w:sz w:val="24"/>
          <w:szCs w:val="24"/>
        </w:rPr>
        <w:t xml:space="preserve">Kategoria </w:t>
      </w:r>
      <w:r w:rsidRPr="00BA75BD">
        <w:rPr>
          <w:rFonts w:eastAsia="Lucida Sans Unicode" w:cstheme="minorHAnsi"/>
          <w:b/>
          <w:sz w:val="24"/>
          <w:szCs w:val="24"/>
        </w:rPr>
        <w:t>„Inteligentne specjalizacje dla Wielkopolski”</w:t>
      </w:r>
      <w:r w:rsidRPr="00BA75BD">
        <w:rPr>
          <w:rFonts w:eastAsia="Lucida Sans Unicode" w:cstheme="minorHAnsi"/>
          <w:sz w:val="24"/>
          <w:szCs w:val="24"/>
        </w:rPr>
        <w:t>:</w:t>
      </w:r>
    </w:p>
    <w:p w:rsidR="009D2EEC" w:rsidRPr="00BA75BD" w:rsidRDefault="009D2EEC" w:rsidP="009D2EEC">
      <w:pPr>
        <w:pStyle w:val="Akapitzlist"/>
        <w:widowControl w:val="0"/>
        <w:tabs>
          <w:tab w:val="left" w:pos="426"/>
          <w:tab w:val="left" w:pos="4962"/>
        </w:tabs>
        <w:suppressAutoHyphens/>
        <w:jc w:val="both"/>
        <w:rPr>
          <w:rFonts w:eastAsia="Lucida Sans Unicode" w:cstheme="minorHAnsi"/>
          <w:sz w:val="24"/>
          <w:szCs w:val="24"/>
        </w:rPr>
      </w:pPr>
    </w:p>
    <w:p w:rsidR="009D2EEC" w:rsidRPr="00BA75BD" w:rsidRDefault="009D2EEC" w:rsidP="00BA75BD">
      <w:pPr>
        <w:pStyle w:val="Akapitzlist"/>
        <w:widowControl w:val="0"/>
        <w:numPr>
          <w:ilvl w:val="0"/>
          <w:numId w:val="12"/>
        </w:numPr>
        <w:tabs>
          <w:tab w:val="left" w:pos="426"/>
          <w:tab w:val="left" w:pos="4962"/>
        </w:tabs>
        <w:suppressAutoHyphens/>
        <w:jc w:val="both"/>
        <w:rPr>
          <w:rFonts w:eastAsia="Lucida Sans Unicode" w:cstheme="minorHAnsi"/>
          <w:b/>
          <w:sz w:val="24"/>
          <w:szCs w:val="24"/>
          <w:u w:val="single"/>
        </w:rPr>
      </w:pPr>
      <w:r w:rsidRPr="00BA75BD">
        <w:rPr>
          <w:rFonts w:eastAsia="Lucida Sans Unicode" w:cstheme="minorHAnsi"/>
          <w:sz w:val="24"/>
          <w:szCs w:val="24"/>
        </w:rPr>
        <w:t>DORA METAL Sp. z o. o.</w:t>
      </w:r>
    </w:p>
    <w:p w:rsidR="009D2EEC" w:rsidRPr="00BA75BD" w:rsidRDefault="009D2EEC" w:rsidP="00BA75BD">
      <w:pPr>
        <w:pStyle w:val="Akapitzlist"/>
        <w:numPr>
          <w:ilvl w:val="1"/>
          <w:numId w:val="12"/>
        </w:numPr>
        <w:rPr>
          <w:rFonts w:eastAsia="Lucida Sans Unicode" w:cstheme="minorHAnsi"/>
          <w:b/>
          <w:sz w:val="24"/>
          <w:szCs w:val="24"/>
        </w:rPr>
      </w:pPr>
      <w:r w:rsidRPr="00BA75BD">
        <w:rPr>
          <w:rFonts w:eastAsia="Lucida Sans Unicode" w:cstheme="minorHAnsi"/>
          <w:b/>
          <w:sz w:val="24"/>
          <w:szCs w:val="24"/>
        </w:rPr>
        <w:t xml:space="preserve">Projekt: </w:t>
      </w:r>
      <w:r w:rsidRPr="00BA75BD">
        <w:rPr>
          <w:rFonts w:eastAsia="Lucida Sans Unicode" w:cstheme="minorHAnsi"/>
          <w:b/>
          <w:i/>
          <w:sz w:val="24"/>
          <w:szCs w:val="24"/>
        </w:rPr>
        <w:t>Komora do dezynfekcji Ozone Cleaner</w:t>
      </w:r>
    </w:p>
    <w:p w:rsidR="009D2EEC" w:rsidRPr="00BA75BD" w:rsidRDefault="009D2EEC" w:rsidP="00BA75BD">
      <w:pPr>
        <w:pStyle w:val="Akapitzlist"/>
        <w:widowControl w:val="0"/>
        <w:numPr>
          <w:ilvl w:val="1"/>
          <w:numId w:val="12"/>
        </w:numPr>
        <w:tabs>
          <w:tab w:val="left" w:pos="426"/>
          <w:tab w:val="left" w:pos="4962"/>
        </w:tabs>
        <w:suppressAutoHyphens/>
        <w:jc w:val="both"/>
        <w:rPr>
          <w:rFonts w:eastAsia="Lucida Sans Unicode" w:cstheme="minorHAnsi"/>
          <w:sz w:val="24"/>
          <w:szCs w:val="24"/>
        </w:rPr>
      </w:pPr>
      <w:r w:rsidRPr="00BA75BD">
        <w:rPr>
          <w:rFonts w:eastAsia="Lucida Sans Unicode" w:cstheme="minorHAnsi"/>
          <w:sz w:val="24"/>
          <w:szCs w:val="24"/>
        </w:rPr>
        <w:t xml:space="preserve">IS: Wnętrza Przyszłości </w:t>
      </w:r>
    </w:p>
    <w:p w:rsidR="009D2EEC" w:rsidRPr="00BA75BD" w:rsidRDefault="009D2EEC" w:rsidP="00BA75BD">
      <w:pPr>
        <w:pStyle w:val="Akapitzlist"/>
        <w:widowControl w:val="0"/>
        <w:numPr>
          <w:ilvl w:val="1"/>
          <w:numId w:val="12"/>
        </w:numPr>
        <w:tabs>
          <w:tab w:val="left" w:pos="426"/>
          <w:tab w:val="left" w:pos="4962"/>
        </w:tabs>
        <w:suppressAutoHyphens/>
        <w:jc w:val="both"/>
        <w:rPr>
          <w:rFonts w:eastAsia="Lucida Sans Unicode" w:cstheme="minorHAnsi"/>
          <w:sz w:val="24"/>
          <w:szCs w:val="24"/>
        </w:rPr>
      </w:pPr>
      <w:r w:rsidRPr="00BA75BD">
        <w:rPr>
          <w:rFonts w:eastAsia="Lucida Sans Unicode" w:cstheme="minorHAnsi"/>
          <w:sz w:val="24"/>
          <w:szCs w:val="24"/>
        </w:rPr>
        <w:t>Miejscowość: Czarnków</w:t>
      </w:r>
    </w:p>
    <w:p w:rsidR="009D2EEC" w:rsidRPr="00BA75BD" w:rsidRDefault="009D2EEC" w:rsidP="009D2EEC">
      <w:pPr>
        <w:pStyle w:val="Akapitzlist"/>
        <w:widowControl w:val="0"/>
        <w:tabs>
          <w:tab w:val="left" w:pos="426"/>
          <w:tab w:val="left" w:pos="4962"/>
        </w:tabs>
        <w:suppressAutoHyphens/>
        <w:jc w:val="both"/>
        <w:rPr>
          <w:rFonts w:eastAsia="Lucida Sans Unicode" w:cstheme="minorHAnsi"/>
          <w:sz w:val="24"/>
          <w:szCs w:val="24"/>
        </w:rPr>
      </w:pPr>
    </w:p>
    <w:p w:rsidR="009D2EEC" w:rsidRPr="00BA75BD" w:rsidRDefault="009D2EEC" w:rsidP="00BA75BD">
      <w:pPr>
        <w:pStyle w:val="Akapitzlist"/>
        <w:widowControl w:val="0"/>
        <w:tabs>
          <w:tab w:val="left" w:pos="426"/>
          <w:tab w:val="left" w:pos="4962"/>
        </w:tabs>
        <w:suppressAutoHyphens/>
        <w:ind w:left="1440"/>
        <w:jc w:val="both"/>
        <w:rPr>
          <w:rFonts w:eastAsia="Lucida Sans Unicode" w:cstheme="minorHAnsi"/>
          <w:sz w:val="24"/>
          <w:szCs w:val="24"/>
        </w:rPr>
      </w:pPr>
      <w:r w:rsidRPr="00BA75BD">
        <w:rPr>
          <w:rFonts w:eastAsia="Lucida Sans Unicode" w:cstheme="minorHAnsi"/>
          <w:sz w:val="24"/>
          <w:szCs w:val="24"/>
        </w:rPr>
        <w:t>Grupa DORA METAL działa w branży gastronomicznej, zajmuje się projektowaniem</w:t>
      </w:r>
      <w:r w:rsidRPr="00BA75BD">
        <w:rPr>
          <w:rFonts w:eastAsia="Lucida Sans Unicode" w:cstheme="minorHAnsi"/>
          <w:sz w:val="24"/>
          <w:szCs w:val="24"/>
        </w:rPr>
        <w:br/>
        <w:t>i produkcją profesjonalnych urządzeń dla sektora HORECA. Firma podczas pandemii poszerzyła ofertę dla całej linii ,,Higiena i Bezpieczeństwo".</w:t>
      </w:r>
    </w:p>
    <w:p w:rsidR="009D2EEC" w:rsidRPr="00BA75BD" w:rsidRDefault="009D2EEC" w:rsidP="009D2EEC">
      <w:pPr>
        <w:pStyle w:val="Akapitzlist"/>
        <w:widowControl w:val="0"/>
        <w:tabs>
          <w:tab w:val="left" w:pos="426"/>
          <w:tab w:val="left" w:pos="4962"/>
        </w:tabs>
        <w:suppressAutoHyphens/>
        <w:jc w:val="both"/>
        <w:rPr>
          <w:rFonts w:eastAsia="Lucida Sans Unicode" w:cstheme="minorHAnsi"/>
          <w:sz w:val="24"/>
          <w:szCs w:val="24"/>
        </w:rPr>
      </w:pPr>
    </w:p>
    <w:p w:rsidR="009D2EEC" w:rsidRPr="00BA75BD" w:rsidRDefault="00C73897" w:rsidP="00BA75BD">
      <w:pPr>
        <w:pStyle w:val="Akapitzlist"/>
        <w:widowControl w:val="0"/>
        <w:tabs>
          <w:tab w:val="left" w:pos="426"/>
          <w:tab w:val="left" w:pos="4962"/>
        </w:tabs>
        <w:suppressAutoHyphens/>
        <w:ind w:left="1440"/>
        <w:jc w:val="both"/>
        <w:rPr>
          <w:rFonts w:eastAsia="Lucida Sans Unicode" w:cstheme="minorHAnsi"/>
          <w:sz w:val="24"/>
          <w:szCs w:val="24"/>
        </w:rPr>
      </w:pPr>
      <w:r w:rsidRPr="00BA75BD">
        <w:rPr>
          <w:rFonts w:eastAsia="Lucida Sans Unicode" w:cstheme="minorHAnsi"/>
          <w:sz w:val="24"/>
          <w:szCs w:val="24"/>
        </w:rPr>
        <w:t xml:space="preserve">Do konkursu została zgłoszona </w:t>
      </w:r>
      <w:r w:rsidR="009D2EEC" w:rsidRPr="00BA75BD">
        <w:rPr>
          <w:rFonts w:eastAsia="Lucida Sans Unicode" w:cstheme="minorHAnsi"/>
          <w:sz w:val="24"/>
          <w:szCs w:val="24"/>
        </w:rPr>
        <w:t>komora dezynfekująca oparta na cząsteczkach ozonu</w:t>
      </w:r>
      <w:r w:rsidR="00BA75BD" w:rsidRPr="00BA75BD">
        <w:rPr>
          <w:rFonts w:eastAsia="Lucida Sans Unicode" w:cstheme="minorHAnsi"/>
          <w:sz w:val="24"/>
          <w:szCs w:val="24"/>
        </w:rPr>
        <w:t xml:space="preserve"> </w:t>
      </w:r>
      <w:r w:rsidR="009D2EEC" w:rsidRPr="00BA75BD">
        <w:rPr>
          <w:rFonts w:eastAsia="Lucida Sans Unicode" w:cstheme="minorHAnsi"/>
          <w:sz w:val="24"/>
          <w:szCs w:val="24"/>
        </w:rPr>
        <w:t>w technologii Ozone – Cleaner. Technika ta polega na odpowiednim dawkowaniu cząstek O</w:t>
      </w:r>
      <w:r w:rsidR="009D2EEC" w:rsidRPr="00BA75BD">
        <w:rPr>
          <w:rFonts w:eastAsia="Lucida Sans Unicode" w:cstheme="minorHAnsi"/>
          <w:sz w:val="24"/>
          <w:szCs w:val="24"/>
          <w:vertAlign w:val="subscript"/>
        </w:rPr>
        <w:t xml:space="preserve">3 </w:t>
      </w:r>
      <w:r w:rsidR="009D2EEC" w:rsidRPr="00BA75BD">
        <w:rPr>
          <w:rFonts w:eastAsia="Lucida Sans Unicode" w:cstheme="minorHAnsi"/>
          <w:sz w:val="24"/>
          <w:szCs w:val="24"/>
        </w:rPr>
        <w:t>oraz na wymuszonym przepływie powietrza wewnątrz szafy</w:t>
      </w:r>
      <w:r w:rsidRPr="00BA75BD">
        <w:rPr>
          <w:rFonts w:eastAsia="Lucida Sans Unicode" w:cstheme="minorHAnsi"/>
          <w:sz w:val="24"/>
          <w:szCs w:val="24"/>
        </w:rPr>
        <w:t>,</w:t>
      </w:r>
      <w:r w:rsidR="009D2EEC" w:rsidRPr="00BA75BD">
        <w:rPr>
          <w:rFonts w:eastAsia="Lucida Sans Unicode" w:cstheme="minorHAnsi"/>
          <w:sz w:val="24"/>
          <w:szCs w:val="24"/>
        </w:rPr>
        <w:t xml:space="preserve"> wytwarzając efekt tzw. „prysznicu ozonowego”. Efekt ten powoduje wnikanie aktywnych cząstek ozonu do wszystkich zakamarków umieszczonych w szafie przedmiotów, co zapewnia maksymalny</w:t>
      </w:r>
      <w:r w:rsidRPr="00BA75BD">
        <w:rPr>
          <w:rFonts w:eastAsia="Lucida Sans Unicode" w:cstheme="minorHAnsi"/>
          <w:sz w:val="24"/>
          <w:szCs w:val="24"/>
        </w:rPr>
        <w:t xml:space="preserve"> </w:t>
      </w:r>
      <w:r w:rsidR="009D2EEC" w:rsidRPr="00BA75BD">
        <w:rPr>
          <w:rFonts w:eastAsia="Lucida Sans Unicode" w:cstheme="minorHAnsi"/>
          <w:sz w:val="24"/>
          <w:szCs w:val="24"/>
        </w:rPr>
        <w:t>i prawidłowy skutek dezynfekcji. Szafa przeznaczona jest do dezynfekcji wszelkiego rodzaju wirusów, bakterii, zarodków oraz roztoczy ze wszelkiego rodzaju odzieży, narzędzi, sprzętu itp. Odpowiednio dobrane parametry ozonu oraz czas jego aktywnego</w:t>
      </w:r>
      <w:r w:rsidRPr="00BA75BD">
        <w:rPr>
          <w:rFonts w:eastAsia="Lucida Sans Unicode" w:cstheme="minorHAnsi"/>
          <w:sz w:val="24"/>
          <w:szCs w:val="24"/>
        </w:rPr>
        <w:t xml:space="preserve"> działania </w:t>
      </w:r>
      <w:r w:rsidR="009D2EEC" w:rsidRPr="00BA75BD">
        <w:rPr>
          <w:rFonts w:eastAsia="Lucida Sans Unicode" w:cstheme="minorHAnsi"/>
          <w:sz w:val="24"/>
          <w:szCs w:val="24"/>
        </w:rPr>
        <w:t xml:space="preserve">i neutralizacji zapewnia skuteczność procesu gwarantując, że po otworzeniu szafy poziom ozonu będzie minimalny. Komora znajdzie zastosowanie w różnych obiektach użytkowych. </w:t>
      </w:r>
      <w:r w:rsidRPr="00BA75BD">
        <w:rPr>
          <w:rFonts w:eastAsia="Lucida Sans Unicode" w:cstheme="minorHAnsi"/>
          <w:sz w:val="24"/>
          <w:szCs w:val="24"/>
        </w:rPr>
        <w:t>P</w:t>
      </w:r>
      <w:r w:rsidR="009D2EEC" w:rsidRPr="00BA75BD">
        <w:rPr>
          <w:rFonts w:eastAsia="Lucida Sans Unicode" w:cstheme="minorHAnsi"/>
          <w:sz w:val="24"/>
          <w:szCs w:val="24"/>
        </w:rPr>
        <w:t>rzeszła testy potwierdzające jej wysoką skuteczność dezynfekującą na Politechnice Wrocławskiej w Katedrze Chemii Organicznej i Medycznej. Testy wykazały, że już po 10 minutach osiągamy skuteczność dezynfekującą na poziomie 99,9%.</w:t>
      </w:r>
    </w:p>
    <w:p w:rsidR="009D2EEC" w:rsidRPr="00BA75BD" w:rsidRDefault="009D2EEC" w:rsidP="009D2EEC">
      <w:pPr>
        <w:widowControl w:val="0"/>
        <w:tabs>
          <w:tab w:val="left" w:pos="426"/>
          <w:tab w:val="left" w:pos="4962"/>
        </w:tabs>
        <w:suppressAutoHyphens/>
        <w:jc w:val="both"/>
        <w:rPr>
          <w:rFonts w:eastAsia="Lucida Sans Unicode" w:cstheme="minorHAnsi"/>
          <w:sz w:val="24"/>
          <w:szCs w:val="24"/>
        </w:rPr>
      </w:pPr>
    </w:p>
    <w:p w:rsidR="009D2EEC" w:rsidRPr="00BA75BD" w:rsidRDefault="009D2EEC" w:rsidP="00BA75BD">
      <w:pPr>
        <w:pStyle w:val="Akapitzlist"/>
        <w:widowControl w:val="0"/>
        <w:numPr>
          <w:ilvl w:val="0"/>
          <w:numId w:val="12"/>
        </w:numPr>
        <w:tabs>
          <w:tab w:val="left" w:pos="426"/>
          <w:tab w:val="left" w:pos="4962"/>
        </w:tabs>
        <w:suppressAutoHyphens/>
        <w:jc w:val="both"/>
        <w:rPr>
          <w:rFonts w:eastAsia="Lucida Sans Unicode" w:cstheme="minorHAnsi"/>
          <w:sz w:val="24"/>
          <w:szCs w:val="24"/>
        </w:rPr>
      </w:pPr>
      <w:r w:rsidRPr="00BA75BD">
        <w:rPr>
          <w:rFonts w:eastAsia="Lucida Sans Unicode" w:cstheme="minorHAnsi"/>
          <w:sz w:val="24"/>
          <w:szCs w:val="24"/>
        </w:rPr>
        <w:t>Fabryka Maszyn Spożywczych SPOMASZ Pleszew S. A.</w:t>
      </w:r>
    </w:p>
    <w:p w:rsidR="009D2EEC" w:rsidRPr="00E230A5" w:rsidRDefault="009D2EEC" w:rsidP="00BA75BD">
      <w:pPr>
        <w:pStyle w:val="Akapitzlist"/>
        <w:widowControl w:val="0"/>
        <w:numPr>
          <w:ilvl w:val="1"/>
          <w:numId w:val="12"/>
        </w:numPr>
        <w:tabs>
          <w:tab w:val="left" w:pos="426"/>
          <w:tab w:val="left" w:pos="4962"/>
        </w:tabs>
        <w:suppressAutoHyphens/>
        <w:jc w:val="both"/>
        <w:rPr>
          <w:rFonts w:eastAsia="Lucida Sans Unicode" w:cstheme="minorHAnsi"/>
          <w:b/>
          <w:i/>
          <w:sz w:val="24"/>
          <w:szCs w:val="24"/>
        </w:rPr>
      </w:pPr>
      <w:r w:rsidRPr="00E230A5">
        <w:rPr>
          <w:rFonts w:eastAsia="Lucida Sans Unicode" w:cstheme="minorHAnsi"/>
          <w:b/>
          <w:sz w:val="24"/>
          <w:szCs w:val="24"/>
        </w:rPr>
        <w:t xml:space="preserve">Projekt: </w:t>
      </w:r>
      <w:r w:rsidRPr="00E230A5">
        <w:rPr>
          <w:rFonts w:eastAsia="Lucida Sans Unicode" w:cstheme="minorHAnsi"/>
          <w:b/>
          <w:i/>
          <w:sz w:val="24"/>
          <w:szCs w:val="24"/>
        </w:rPr>
        <w:t>Uniwersalna wyparka do mas karmelarskich cukrowych i bezcukrowych</w:t>
      </w:r>
    </w:p>
    <w:p w:rsidR="009D2EEC" w:rsidRPr="00BA75BD" w:rsidRDefault="009D2EEC" w:rsidP="00BA75BD">
      <w:pPr>
        <w:pStyle w:val="Akapitzlist"/>
        <w:widowControl w:val="0"/>
        <w:numPr>
          <w:ilvl w:val="1"/>
          <w:numId w:val="12"/>
        </w:numPr>
        <w:tabs>
          <w:tab w:val="left" w:pos="426"/>
          <w:tab w:val="left" w:pos="4962"/>
        </w:tabs>
        <w:suppressAutoHyphens/>
        <w:jc w:val="both"/>
        <w:rPr>
          <w:rFonts w:eastAsia="Lucida Sans Unicode" w:cstheme="minorHAnsi"/>
          <w:sz w:val="24"/>
          <w:szCs w:val="24"/>
        </w:rPr>
      </w:pPr>
      <w:r w:rsidRPr="00BA75BD">
        <w:rPr>
          <w:rFonts w:eastAsia="Lucida Sans Unicode" w:cstheme="minorHAnsi"/>
          <w:sz w:val="24"/>
          <w:szCs w:val="24"/>
        </w:rPr>
        <w:t>IS: Przemysł jutra</w:t>
      </w:r>
    </w:p>
    <w:p w:rsidR="009D2EEC" w:rsidRPr="00BA75BD" w:rsidRDefault="009D2EEC" w:rsidP="00BA75BD">
      <w:pPr>
        <w:pStyle w:val="Akapitzlist"/>
        <w:widowControl w:val="0"/>
        <w:numPr>
          <w:ilvl w:val="1"/>
          <w:numId w:val="12"/>
        </w:numPr>
        <w:tabs>
          <w:tab w:val="left" w:pos="426"/>
          <w:tab w:val="left" w:pos="4962"/>
        </w:tabs>
        <w:suppressAutoHyphens/>
        <w:jc w:val="both"/>
        <w:rPr>
          <w:rFonts w:eastAsia="Lucida Sans Unicode" w:cstheme="minorHAnsi"/>
          <w:sz w:val="24"/>
          <w:szCs w:val="24"/>
        </w:rPr>
      </w:pPr>
      <w:r w:rsidRPr="00BA75BD">
        <w:rPr>
          <w:rFonts w:eastAsia="Lucida Sans Unicode" w:cstheme="minorHAnsi"/>
          <w:sz w:val="24"/>
          <w:szCs w:val="24"/>
        </w:rPr>
        <w:t>Miejscowość: Pleszew</w:t>
      </w:r>
    </w:p>
    <w:p w:rsidR="009D2EEC" w:rsidRPr="00BA75BD" w:rsidRDefault="009D2EEC" w:rsidP="009D2EEC">
      <w:pPr>
        <w:pStyle w:val="Akapitzlist"/>
        <w:widowControl w:val="0"/>
        <w:tabs>
          <w:tab w:val="left" w:pos="426"/>
          <w:tab w:val="left" w:pos="4962"/>
        </w:tabs>
        <w:suppressAutoHyphens/>
        <w:jc w:val="both"/>
        <w:rPr>
          <w:rFonts w:eastAsia="Lucida Sans Unicode" w:cstheme="minorHAnsi"/>
          <w:sz w:val="24"/>
          <w:szCs w:val="24"/>
        </w:rPr>
      </w:pPr>
    </w:p>
    <w:p w:rsidR="009D2EEC" w:rsidRPr="00BA75BD" w:rsidRDefault="009D2EEC" w:rsidP="00E230A5">
      <w:pPr>
        <w:pStyle w:val="Akapitzlist"/>
        <w:widowControl w:val="0"/>
        <w:tabs>
          <w:tab w:val="left" w:pos="426"/>
          <w:tab w:val="left" w:pos="4962"/>
        </w:tabs>
        <w:suppressAutoHyphens/>
        <w:ind w:left="1440"/>
        <w:jc w:val="both"/>
        <w:rPr>
          <w:rFonts w:eastAsia="Lucida Sans Unicode" w:cstheme="minorHAnsi"/>
          <w:sz w:val="24"/>
          <w:szCs w:val="24"/>
        </w:rPr>
      </w:pPr>
      <w:r w:rsidRPr="00BA75BD">
        <w:rPr>
          <w:rFonts w:eastAsia="Lucida Sans Unicode" w:cstheme="minorHAnsi"/>
          <w:sz w:val="24"/>
          <w:szCs w:val="24"/>
        </w:rPr>
        <w:t>Firma produkuje maszyny i urządzenia ze stali szlachetnej do przemysłu spożywczego, piwowarskiego, owocowo-warzywnego, farmaceutycznego i chemicznego, które eksportuje. Firma posiada własne laboratorium badawczo – rozwojowe.</w:t>
      </w:r>
    </w:p>
    <w:p w:rsidR="009D2EEC" w:rsidRPr="00BA75BD" w:rsidRDefault="009D2EEC" w:rsidP="009D2EEC">
      <w:pPr>
        <w:pStyle w:val="Akapitzlist"/>
        <w:widowControl w:val="0"/>
        <w:tabs>
          <w:tab w:val="left" w:pos="426"/>
          <w:tab w:val="left" w:pos="4962"/>
        </w:tabs>
        <w:suppressAutoHyphens/>
        <w:jc w:val="both"/>
        <w:rPr>
          <w:rFonts w:eastAsia="Lucida Sans Unicode" w:cstheme="minorHAnsi"/>
          <w:sz w:val="24"/>
          <w:szCs w:val="24"/>
        </w:rPr>
      </w:pPr>
    </w:p>
    <w:p w:rsidR="009D2EEC" w:rsidRPr="00BA75BD" w:rsidRDefault="009D2EEC" w:rsidP="00E230A5">
      <w:pPr>
        <w:pStyle w:val="Akapitzlist"/>
        <w:widowControl w:val="0"/>
        <w:tabs>
          <w:tab w:val="left" w:pos="426"/>
          <w:tab w:val="left" w:pos="4962"/>
        </w:tabs>
        <w:suppressAutoHyphens/>
        <w:ind w:left="1440"/>
        <w:jc w:val="both"/>
        <w:rPr>
          <w:rFonts w:eastAsia="Lucida Sans Unicode" w:cstheme="minorHAnsi"/>
          <w:sz w:val="24"/>
          <w:szCs w:val="24"/>
        </w:rPr>
      </w:pPr>
      <w:r w:rsidRPr="00BA75BD">
        <w:rPr>
          <w:rFonts w:eastAsia="Lucida Sans Unicode" w:cstheme="minorHAnsi"/>
          <w:sz w:val="24"/>
          <w:szCs w:val="24"/>
        </w:rPr>
        <w:t xml:space="preserve">Wyparka przeznaczona jest do wytwarzania mas karmelarskich bezcukrowych, na bazie izomaltu, cukrowych mlecznych, cukrowych bezmlecznych oraz cukrowych mlecznych tłuszczowych. Uniwersalna wyparka CWA43 to urządzenie innowacyjne - elastyczność asortymentowa pozwala na gotowanie wszystkich mas </w:t>
      </w:r>
      <w:r w:rsidR="00AF34FF" w:rsidRPr="00BA75BD">
        <w:rPr>
          <w:rFonts w:eastAsia="Lucida Sans Unicode" w:cstheme="minorHAnsi"/>
          <w:sz w:val="24"/>
          <w:szCs w:val="24"/>
        </w:rPr>
        <w:t xml:space="preserve">karmelarskich i wzbogacanie ich </w:t>
      </w:r>
      <w:r w:rsidRPr="00BA75BD">
        <w:rPr>
          <w:rFonts w:eastAsia="Lucida Sans Unicode" w:cstheme="minorHAnsi"/>
          <w:sz w:val="24"/>
          <w:szCs w:val="24"/>
        </w:rPr>
        <w:t xml:space="preserve">o szerokie spektrum dodatków (witaminy, olejki, wyciągi ziołowe, dodatki stałe itp.). Dzięki zastosowaniu ciągłego pomiaru stopnia zagęszczenia masy, który pozwoli na zakończenie procesu po osiągnięciu odpowiedniej zwartości suchej masy wytwarzana masa jest powtarzalna w zakresie smaku, barwy i konsystencji. Dozowanie dodatków w trybie automatycznym i z wysoką precyzją w określonych punktach </w:t>
      </w:r>
      <w:r w:rsidRPr="00BA75BD">
        <w:rPr>
          <w:rFonts w:eastAsia="Lucida Sans Unicode" w:cstheme="minorHAnsi"/>
          <w:sz w:val="24"/>
          <w:szCs w:val="24"/>
        </w:rPr>
        <w:lastRenderedPageBreak/>
        <w:t>temperaturowych lub zależnie od osiągniętej zawartości suchej masy pozwalającej na równomierne wymieszanie masy oraz minimalizację obszarów nadmiernej stagnacji. Urządzenie wyposażone jest w grzane mieszadło oraz system automatycznego szukania punktu wrzenia. Produkt umożliwia zmniejszenie energochłonności procesu o ok. 10 .%</w:t>
      </w:r>
    </w:p>
    <w:p w:rsidR="009D2EEC" w:rsidRPr="00BA75BD" w:rsidRDefault="009D2EEC" w:rsidP="009D2EEC">
      <w:pPr>
        <w:widowControl w:val="0"/>
        <w:tabs>
          <w:tab w:val="left" w:pos="426"/>
          <w:tab w:val="left" w:pos="4962"/>
        </w:tabs>
        <w:suppressAutoHyphens/>
        <w:jc w:val="both"/>
        <w:rPr>
          <w:rFonts w:eastAsia="Lucida Sans Unicode" w:cstheme="minorHAnsi"/>
          <w:sz w:val="24"/>
          <w:szCs w:val="24"/>
        </w:rPr>
      </w:pPr>
    </w:p>
    <w:p w:rsidR="009D2EEC" w:rsidRPr="00BA75BD" w:rsidRDefault="009D2EEC" w:rsidP="00E230A5">
      <w:pPr>
        <w:pStyle w:val="Akapitzlist"/>
        <w:widowControl w:val="0"/>
        <w:tabs>
          <w:tab w:val="left" w:pos="426"/>
          <w:tab w:val="left" w:pos="4962"/>
        </w:tabs>
        <w:suppressAutoHyphens/>
        <w:ind w:left="1440"/>
        <w:jc w:val="both"/>
        <w:rPr>
          <w:rFonts w:eastAsia="Lucida Sans Unicode" w:cstheme="minorHAnsi"/>
          <w:sz w:val="24"/>
          <w:szCs w:val="24"/>
        </w:rPr>
      </w:pPr>
      <w:r w:rsidRPr="00BA75BD">
        <w:rPr>
          <w:rFonts w:eastAsia="Lucida Sans Unicode" w:cstheme="minorHAnsi"/>
          <w:sz w:val="24"/>
          <w:szCs w:val="24"/>
        </w:rPr>
        <w:t>Urządzenie posiada zgłoszenie patentowe.</w:t>
      </w:r>
    </w:p>
    <w:p w:rsidR="00A241A3" w:rsidRPr="00BA75BD" w:rsidRDefault="00A241A3" w:rsidP="00A241A3">
      <w:pPr>
        <w:widowControl w:val="0"/>
        <w:tabs>
          <w:tab w:val="left" w:pos="426"/>
          <w:tab w:val="left" w:pos="4962"/>
        </w:tabs>
        <w:suppressAutoHyphens/>
        <w:jc w:val="both"/>
        <w:rPr>
          <w:rFonts w:eastAsia="Lucida Sans Unicode" w:cstheme="minorHAnsi"/>
          <w:b/>
          <w:sz w:val="24"/>
          <w:szCs w:val="24"/>
          <w:u w:val="single"/>
        </w:rPr>
      </w:pPr>
    </w:p>
    <w:p w:rsidR="009D2EEC" w:rsidRPr="00BA75BD" w:rsidRDefault="009D2EEC" w:rsidP="00A241A3">
      <w:pPr>
        <w:widowControl w:val="0"/>
        <w:tabs>
          <w:tab w:val="left" w:pos="426"/>
          <w:tab w:val="left" w:pos="4962"/>
        </w:tabs>
        <w:suppressAutoHyphens/>
        <w:jc w:val="both"/>
        <w:rPr>
          <w:rFonts w:eastAsia="Lucida Sans Unicode" w:cstheme="minorHAnsi"/>
          <w:b/>
          <w:sz w:val="24"/>
          <w:szCs w:val="24"/>
          <w:u w:val="single"/>
        </w:rPr>
      </w:pPr>
    </w:p>
    <w:p w:rsidR="00A241A3" w:rsidRPr="00BA75BD" w:rsidRDefault="00A241A3" w:rsidP="00BA75BD">
      <w:pPr>
        <w:pStyle w:val="Akapitzlist"/>
        <w:widowControl w:val="0"/>
        <w:numPr>
          <w:ilvl w:val="0"/>
          <w:numId w:val="12"/>
        </w:numPr>
        <w:tabs>
          <w:tab w:val="left" w:pos="426"/>
          <w:tab w:val="left" w:pos="4962"/>
        </w:tabs>
        <w:suppressAutoHyphens/>
        <w:jc w:val="both"/>
        <w:rPr>
          <w:rFonts w:eastAsia="Lucida Sans Unicode" w:cstheme="minorHAnsi"/>
          <w:b/>
          <w:sz w:val="24"/>
          <w:szCs w:val="24"/>
          <w:u w:val="single"/>
        </w:rPr>
      </w:pPr>
      <w:r w:rsidRPr="00BA75BD">
        <w:rPr>
          <w:rFonts w:eastAsia="Lucida Sans Unicode" w:cstheme="minorHAnsi"/>
          <w:sz w:val="24"/>
          <w:szCs w:val="24"/>
        </w:rPr>
        <w:t>GENXONE S. A.</w:t>
      </w:r>
    </w:p>
    <w:p w:rsidR="00A241A3" w:rsidRPr="00E230A5" w:rsidRDefault="00A241A3" w:rsidP="00BA75BD">
      <w:pPr>
        <w:pStyle w:val="Akapitzlist"/>
        <w:widowControl w:val="0"/>
        <w:numPr>
          <w:ilvl w:val="1"/>
          <w:numId w:val="12"/>
        </w:numPr>
        <w:tabs>
          <w:tab w:val="left" w:pos="426"/>
          <w:tab w:val="left" w:pos="4962"/>
        </w:tabs>
        <w:suppressAutoHyphens/>
        <w:jc w:val="both"/>
        <w:rPr>
          <w:rFonts w:eastAsia="Lucida Sans Unicode" w:cstheme="minorHAnsi"/>
          <w:b/>
          <w:i/>
          <w:sz w:val="24"/>
          <w:szCs w:val="24"/>
        </w:rPr>
      </w:pPr>
      <w:r w:rsidRPr="00E230A5">
        <w:rPr>
          <w:rFonts w:eastAsia="Lucida Sans Unicode" w:cstheme="minorHAnsi"/>
          <w:b/>
          <w:sz w:val="24"/>
          <w:szCs w:val="24"/>
        </w:rPr>
        <w:t xml:space="preserve">Projekt: </w:t>
      </w:r>
      <w:r w:rsidRPr="00E230A5">
        <w:rPr>
          <w:rFonts w:eastAsia="Lucida Sans Unicode" w:cstheme="minorHAnsi"/>
          <w:b/>
          <w:i/>
          <w:sz w:val="24"/>
          <w:szCs w:val="24"/>
        </w:rPr>
        <w:t>NANOBIOME - polskie badania mikrobiomu jelitowego</w:t>
      </w:r>
    </w:p>
    <w:p w:rsidR="00FA527B" w:rsidRPr="00BA75BD" w:rsidRDefault="00FA527B" w:rsidP="00BA75BD">
      <w:pPr>
        <w:pStyle w:val="Akapitzlist"/>
        <w:widowControl w:val="0"/>
        <w:numPr>
          <w:ilvl w:val="1"/>
          <w:numId w:val="12"/>
        </w:numPr>
        <w:tabs>
          <w:tab w:val="left" w:pos="426"/>
          <w:tab w:val="left" w:pos="4962"/>
        </w:tabs>
        <w:suppressAutoHyphens/>
        <w:jc w:val="both"/>
        <w:rPr>
          <w:rFonts w:eastAsia="Lucida Sans Unicode" w:cstheme="minorHAnsi"/>
          <w:sz w:val="24"/>
          <w:szCs w:val="24"/>
        </w:rPr>
      </w:pPr>
      <w:r w:rsidRPr="00BA75BD">
        <w:rPr>
          <w:rFonts w:eastAsia="Lucida Sans Unicode" w:cstheme="minorHAnsi"/>
          <w:sz w:val="24"/>
          <w:szCs w:val="24"/>
        </w:rPr>
        <w:t>IS: Nowoczesne technologie medyczne</w:t>
      </w:r>
    </w:p>
    <w:p w:rsidR="00DE74AF" w:rsidRPr="00BA75BD" w:rsidRDefault="001D17BF" w:rsidP="00BA75BD">
      <w:pPr>
        <w:pStyle w:val="Akapitzlist"/>
        <w:widowControl w:val="0"/>
        <w:numPr>
          <w:ilvl w:val="1"/>
          <w:numId w:val="12"/>
        </w:numPr>
        <w:tabs>
          <w:tab w:val="left" w:pos="426"/>
          <w:tab w:val="left" w:pos="4962"/>
        </w:tabs>
        <w:suppressAutoHyphens/>
        <w:jc w:val="both"/>
        <w:rPr>
          <w:rFonts w:eastAsia="Lucida Sans Unicode" w:cstheme="minorHAnsi"/>
          <w:sz w:val="24"/>
          <w:szCs w:val="24"/>
        </w:rPr>
      </w:pPr>
      <w:r w:rsidRPr="00BA75BD">
        <w:rPr>
          <w:rFonts w:eastAsia="Lucida Sans Unicode" w:cstheme="minorHAnsi"/>
          <w:sz w:val="24"/>
          <w:szCs w:val="24"/>
        </w:rPr>
        <w:t>Miejscowość</w:t>
      </w:r>
      <w:r w:rsidR="00DE74AF" w:rsidRPr="00BA75BD">
        <w:rPr>
          <w:rFonts w:eastAsia="Lucida Sans Unicode" w:cstheme="minorHAnsi"/>
          <w:sz w:val="24"/>
          <w:szCs w:val="24"/>
        </w:rPr>
        <w:t>: Złotniki</w:t>
      </w:r>
    </w:p>
    <w:p w:rsidR="006F05AC" w:rsidRPr="00BA75BD" w:rsidRDefault="006F05AC" w:rsidP="00A241A3">
      <w:pPr>
        <w:pStyle w:val="Akapitzlist"/>
        <w:widowControl w:val="0"/>
        <w:tabs>
          <w:tab w:val="left" w:pos="426"/>
          <w:tab w:val="left" w:pos="4962"/>
        </w:tabs>
        <w:suppressAutoHyphens/>
        <w:jc w:val="both"/>
        <w:rPr>
          <w:rFonts w:eastAsia="Lucida Sans Unicode" w:cstheme="minorHAnsi"/>
          <w:sz w:val="24"/>
          <w:szCs w:val="24"/>
        </w:rPr>
      </w:pPr>
    </w:p>
    <w:p w:rsidR="006F05AC" w:rsidRPr="00BA75BD" w:rsidRDefault="006F05AC" w:rsidP="00E230A5">
      <w:pPr>
        <w:pStyle w:val="Akapitzlist"/>
        <w:widowControl w:val="0"/>
        <w:tabs>
          <w:tab w:val="left" w:pos="426"/>
          <w:tab w:val="left" w:pos="4962"/>
        </w:tabs>
        <w:suppressAutoHyphens/>
        <w:ind w:left="1440"/>
        <w:jc w:val="both"/>
        <w:rPr>
          <w:rFonts w:eastAsia="Lucida Sans Unicode" w:cstheme="minorHAnsi"/>
          <w:sz w:val="24"/>
          <w:szCs w:val="24"/>
        </w:rPr>
      </w:pPr>
      <w:r w:rsidRPr="00BA75BD">
        <w:rPr>
          <w:rFonts w:eastAsia="Lucida Sans Unicode" w:cstheme="minorHAnsi"/>
          <w:sz w:val="24"/>
          <w:szCs w:val="24"/>
        </w:rPr>
        <w:t xml:space="preserve">Firma działająca w branży biotechnologicznej. Spółka specjalizuje się w sekwencjonowaniu NGS (ang. next generation sequencing) oraz diagnostyce medycznej. </w:t>
      </w:r>
    </w:p>
    <w:p w:rsidR="00391FE3" w:rsidRPr="00BA75BD" w:rsidRDefault="00391FE3" w:rsidP="006F05AC">
      <w:pPr>
        <w:pStyle w:val="Akapitzlist"/>
        <w:widowControl w:val="0"/>
        <w:tabs>
          <w:tab w:val="left" w:pos="426"/>
          <w:tab w:val="left" w:pos="4962"/>
        </w:tabs>
        <w:suppressAutoHyphens/>
        <w:jc w:val="both"/>
        <w:rPr>
          <w:rFonts w:eastAsia="Lucida Sans Unicode" w:cstheme="minorHAnsi"/>
          <w:sz w:val="24"/>
          <w:szCs w:val="24"/>
        </w:rPr>
      </w:pPr>
    </w:p>
    <w:p w:rsidR="006F05AC" w:rsidRPr="00BA75BD" w:rsidRDefault="006F05AC" w:rsidP="00E230A5">
      <w:pPr>
        <w:pStyle w:val="Akapitzlist"/>
        <w:widowControl w:val="0"/>
        <w:tabs>
          <w:tab w:val="left" w:pos="426"/>
          <w:tab w:val="left" w:pos="4962"/>
        </w:tabs>
        <w:suppressAutoHyphens/>
        <w:ind w:left="1440"/>
        <w:jc w:val="both"/>
        <w:rPr>
          <w:rFonts w:eastAsia="Lucida Sans Unicode" w:cstheme="minorHAnsi"/>
          <w:sz w:val="24"/>
          <w:szCs w:val="24"/>
        </w:rPr>
      </w:pPr>
      <w:r w:rsidRPr="00BA75BD">
        <w:rPr>
          <w:rFonts w:eastAsia="Lucida Sans Unicode" w:cstheme="minorHAnsi"/>
          <w:sz w:val="24"/>
          <w:szCs w:val="24"/>
        </w:rPr>
        <w:t xml:space="preserve">NANOBIOME to badanie mikrobioty jelitowej człowieka oparte </w:t>
      </w:r>
      <w:r w:rsidR="00AF34FF" w:rsidRPr="00BA75BD">
        <w:rPr>
          <w:rFonts w:eastAsia="Lucida Sans Unicode" w:cstheme="minorHAnsi"/>
          <w:sz w:val="24"/>
          <w:szCs w:val="24"/>
        </w:rPr>
        <w:t>na</w:t>
      </w:r>
      <w:r w:rsidRPr="00BA75BD">
        <w:rPr>
          <w:rFonts w:eastAsia="Lucida Sans Unicode" w:cstheme="minorHAnsi"/>
          <w:sz w:val="24"/>
          <w:szCs w:val="24"/>
        </w:rPr>
        <w:t xml:space="preserve"> nowatorsk</w:t>
      </w:r>
      <w:r w:rsidR="00AF34FF" w:rsidRPr="00BA75BD">
        <w:rPr>
          <w:rFonts w:eastAsia="Lucida Sans Unicode" w:cstheme="minorHAnsi"/>
          <w:sz w:val="24"/>
          <w:szCs w:val="24"/>
        </w:rPr>
        <w:t>iej</w:t>
      </w:r>
      <w:r w:rsidRPr="00BA75BD">
        <w:rPr>
          <w:rFonts w:eastAsia="Lucida Sans Unicode" w:cstheme="minorHAnsi"/>
          <w:sz w:val="24"/>
          <w:szCs w:val="24"/>
        </w:rPr>
        <w:t xml:space="preserve"> technologię sekwencjonowania nanoporowego. Służy to identyfikacji taksonów bakteryjnych i profilowaniu zbiorowiska drobnoustrojów obecnych w próbce kału pacjenta. Uzyskany wynik stanowi </w:t>
      </w:r>
      <w:r w:rsidR="00391FE3" w:rsidRPr="00BA75BD">
        <w:rPr>
          <w:rFonts w:eastAsia="Lucida Sans Unicode" w:cstheme="minorHAnsi"/>
          <w:sz w:val="24"/>
          <w:szCs w:val="24"/>
        </w:rPr>
        <w:t xml:space="preserve">obraz </w:t>
      </w:r>
      <w:r w:rsidRPr="00BA75BD">
        <w:rPr>
          <w:rFonts w:eastAsia="Lucida Sans Unicode" w:cstheme="minorHAnsi"/>
          <w:sz w:val="24"/>
          <w:szCs w:val="24"/>
        </w:rPr>
        <w:t>reprezentujący zróżnicowanie mikrobioty jelitowej badanego w odniesieniu do danych referencyjnych opracowanych w oparciu o próbę zdrowych Polakó</w:t>
      </w:r>
      <w:r w:rsidR="00391FE3" w:rsidRPr="00BA75BD">
        <w:rPr>
          <w:rFonts w:eastAsia="Lucida Sans Unicode" w:cstheme="minorHAnsi"/>
          <w:sz w:val="24"/>
          <w:szCs w:val="24"/>
        </w:rPr>
        <w:t xml:space="preserve">w. </w:t>
      </w:r>
      <w:r w:rsidRPr="00BA75BD">
        <w:rPr>
          <w:rFonts w:eastAsia="Lucida Sans Unicode" w:cstheme="minorHAnsi"/>
          <w:sz w:val="24"/>
          <w:szCs w:val="24"/>
        </w:rPr>
        <w:t>Nadrzędnym celem projektu jest przygotowanie obszernych baz danych, których analiza pozwoli spojrzeć na pro</w:t>
      </w:r>
      <w:r w:rsidR="00391FE3" w:rsidRPr="00BA75BD">
        <w:rPr>
          <w:rFonts w:eastAsia="Lucida Sans Unicode" w:cstheme="minorHAnsi"/>
          <w:sz w:val="24"/>
          <w:szCs w:val="24"/>
        </w:rPr>
        <w:t>blematykę mikrobiomu jelitowego</w:t>
      </w:r>
      <w:r w:rsidR="00AF34FF" w:rsidRPr="00BA75BD">
        <w:rPr>
          <w:rFonts w:eastAsia="Lucida Sans Unicode" w:cstheme="minorHAnsi"/>
          <w:sz w:val="24"/>
          <w:szCs w:val="24"/>
        </w:rPr>
        <w:t xml:space="preserve"> </w:t>
      </w:r>
      <w:r w:rsidRPr="00BA75BD">
        <w:rPr>
          <w:rFonts w:eastAsia="Lucida Sans Unicode" w:cstheme="minorHAnsi"/>
          <w:sz w:val="24"/>
          <w:szCs w:val="24"/>
        </w:rPr>
        <w:t>w szerokiej perspektywie, tworząc tym samym niezawodne narzędzie ułatwiające pracę branży medycznej – gastroenterologom czy też specjalistom z zakresu żywienia. Takie informacje zebrane w jednym miejscu pomogą określić związek między konkretnymi jednostkami chorobowymi a zmianami w ludzkim mikrobiomie jelitowym.</w:t>
      </w:r>
      <w:r w:rsidR="000D5BF7" w:rsidRPr="00BA75BD">
        <w:rPr>
          <w:rFonts w:eastAsia="Lucida Sans Unicode" w:cstheme="minorHAnsi"/>
          <w:sz w:val="24"/>
          <w:szCs w:val="24"/>
        </w:rPr>
        <w:t xml:space="preserve"> Usługa dedykowana jest zarówno dla specjalistów, jaki i dla indywidualnych pacjentów. Nanobiome to pierwsze autorskie rozwiązanie opracowane przez specjalistów firmy, które jest dostępne komercyjnie, przez co zwiększa dostęp do badań genetycznych. W ramach usługi klient otrzymuje zestaw pobraniowy i transportowy, dodatkowo wypełnia ankietę online dotycząca stylu życia itp. W wyniku badania otrzymujemy dedykowany wykaz zaleceń oraz procentowy wykaz poszczególnych bakterii, indeks bioróżnorodnoś</w:t>
      </w:r>
      <w:r w:rsidR="0054790F" w:rsidRPr="00BA75BD">
        <w:rPr>
          <w:rFonts w:eastAsia="Lucida Sans Unicode" w:cstheme="minorHAnsi"/>
          <w:sz w:val="24"/>
          <w:szCs w:val="24"/>
        </w:rPr>
        <w:t>ci oraz udział wyselekcjonowanych grup bakteryjnych spełniających istotne funkcje dla organizmu.</w:t>
      </w:r>
      <w:r w:rsidR="000D5BF7" w:rsidRPr="00BA75BD">
        <w:rPr>
          <w:rFonts w:eastAsia="Lucida Sans Unicode" w:cstheme="minorHAnsi"/>
          <w:sz w:val="24"/>
          <w:szCs w:val="24"/>
        </w:rPr>
        <w:t xml:space="preserve"> </w:t>
      </w:r>
    </w:p>
    <w:p w:rsidR="00904DFE" w:rsidRPr="00BA75BD" w:rsidRDefault="00904DFE" w:rsidP="00A241A3">
      <w:pPr>
        <w:widowControl w:val="0"/>
        <w:tabs>
          <w:tab w:val="left" w:pos="426"/>
          <w:tab w:val="left" w:pos="4962"/>
        </w:tabs>
        <w:suppressAutoHyphens/>
        <w:jc w:val="both"/>
        <w:rPr>
          <w:rFonts w:eastAsia="Lucida Sans Unicode" w:cstheme="minorHAnsi"/>
          <w:sz w:val="24"/>
          <w:szCs w:val="24"/>
        </w:rPr>
      </w:pPr>
    </w:p>
    <w:p w:rsidR="00A241A3" w:rsidRPr="00BA75BD" w:rsidRDefault="00A241A3" w:rsidP="009D2EEC">
      <w:pPr>
        <w:pStyle w:val="Akapitzlist"/>
        <w:widowControl w:val="0"/>
        <w:numPr>
          <w:ilvl w:val="0"/>
          <w:numId w:val="10"/>
        </w:numPr>
        <w:tabs>
          <w:tab w:val="left" w:pos="426"/>
          <w:tab w:val="left" w:pos="4962"/>
        </w:tabs>
        <w:suppressAutoHyphens/>
        <w:ind w:left="709" w:hanging="709"/>
        <w:jc w:val="both"/>
        <w:rPr>
          <w:rFonts w:eastAsia="Lucida Sans Unicode" w:cstheme="minorHAnsi"/>
          <w:sz w:val="24"/>
          <w:szCs w:val="24"/>
        </w:rPr>
      </w:pPr>
      <w:r w:rsidRPr="00BA75BD">
        <w:rPr>
          <w:rFonts w:eastAsia="Lucida Sans Unicode" w:cstheme="minorHAnsi"/>
          <w:sz w:val="24"/>
          <w:szCs w:val="24"/>
        </w:rPr>
        <w:t xml:space="preserve">Kategoria </w:t>
      </w:r>
      <w:r w:rsidRPr="00BA75BD">
        <w:rPr>
          <w:rFonts w:eastAsia="Lucida Sans Unicode" w:cstheme="minorHAnsi"/>
          <w:b/>
          <w:sz w:val="24"/>
          <w:szCs w:val="24"/>
        </w:rPr>
        <w:t>„H2 Wielkopolska”</w:t>
      </w:r>
      <w:r w:rsidRPr="00BA75BD">
        <w:rPr>
          <w:rFonts w:eastAsia="Lucida Sans Unicode" w:cstheme="minorHAnsi"/>
          <w:sz w:val="24"/>
          <w:szCs w:val="24"/>
        </w:rPr>
        <w:t>:</w:t>
      </w:r>
    </w:p>
    <w:p w:rsidR="00A241A3" w:rsidRPr="00BA75BD" w:rsidRDefault="00A241A3" w:rsidP="00A241A3">
      <w:pPr>
        <w:widowControl w:val="0"/>
        <w:tabs>
          <w:tab w:val="left" w:pos="426"/>
          <w:tab w:val="left" w:pos="4962"/>
        </w:tabs>
        <w:suppressAutoHyphens/>
        <w:jc w:val="both"/>
        <w:rPr>
          <w:rFonts w:eastAsia="Lucida Sans Unicode" w:cstheme="minorHAnsi"/>
          <w:sz w:val="24"/>
          <w:szCs w:val="24"/>
        </w:rPr>
      </w:pPr>
    </w:p>
    <w:p w:rsidR="00A241A3" w:rsidRPr="00BA75BD" w:rsidRDefault="00A241A3" w:rsidP="00897EBF">
      <w:pPr>
        <w:pStyle w:val="Akapitzlist"/>
        <w:widowControl w:val="0"/>
        <w:tabs>
          <w:tab w:val="left" w:pos="426"/>
          <w:tab w:val="left" w:pos="4962"/>
        </w:tabs>
        <w:suppressAutoHyphens/>
        <w:jc w:val="both"/>
        <w:rPr>
          <w:rFonts w:eastAsia="Lucida Sans Unicode" w:cstheme="minorHAnsi"/>
          <w:sz w:val="24"/>
          <w:szCs w:val="24"/>
        </w:rPr>
      </w:pPr>
      <w:r w:rsidRPr="00BA75BD">
        <w:rPr>
          <w:rFonts w:eastAsia="Lucida Sans Unicode" w:cstheme="minorHAnsi"/>
          <w:sz w:val="24"/>
          <w:szCs w:val="24"/>
        </w:rPr>
        <w:t>H. Cegielski – Fabryka Pojazdów Szynowych Sp. z o. o.</w:t>
      </w:r>
    </w:p>
    <w:p w:rsidR="00A241A3" w:rsidRPr="00E230A5" w:rsidRDefault="00A241A3" w:rsidP="00A241A3">
      <w:pPr>
        <w:pStyle w:val="Akapitzlist"/>
        <w:widowControl w:val="0"/>
        <w:tabs>
          <w:tab w:val="left" w:pos="426"/>
          <w:tab w:val="left" w:pos="4962"/>
        </w:tabs>
        <w:suppressAutoHyphens/>
        <w:jc w:val="both"/>
        <w:rPr>
          <w:rFonts w:eastAsia="Lucida Sans Unicode" w:cstheme="minorHAnsi"/>
          <w:b/>
          <w:i/>
          <w:sz w:val="24"/>
          <w:szCs w:val="24"/>
        </w:rPr>
      </w:pPr>
      <w:r w:rsidRPr="00E230A5">
        <w:rPr>
          <w:rFonts w:eastAsia="Lucida Sans Unicode" w:cstheme="minorHAnsi"/>
          <w:b/>
          <w:sz w:val="24"/>
          <w:szCs w:val="24"/>
        </w:rPr>
        <w:t xml:space="preserve">Projekt: </w:t>
      </w:r>
      <w:r w:rsidRPr="00E230A5">
        <w:rPr>
          <w:rFonts w:eastAsia="Lucida Sans Unicode" w:cstheme="minorHAnsi"/>
          <w:b/>
          <w:i/>
          <w:sz w:val="24"/>
          <w:szCs w:val="24"/>
        </w:rPr>
        <w:t>Pojazdy szynowe</w:t>
      </w:r>
    </w:p>
    <w:p w:rsidR="00904DFE" w:rsidRPr="00BA75BD" w:rsidRDefault="00904DFE" w:rsidP="00A241A3">
      <w:pPr>
        <w:pStyle w:val="Akapitzlist"/>
        <w:widowControl w:val="0"/>
        <w:tabs>
          <w:tab w:val="left" w:pos="426"/>
          <w:tab w:val="left" w:pos="4962"/>
        </w:tabs>
        <w:suppressAutoHyphens/>
        <w:jc w:val="both"/>
        <w:rPr>
          <w:rFonts w:eastAsia="Lucida Sans Unicode" w:cstheme="minorHAnsi"/>
          <w:sz w:val="24"/>
          <w:szCs w:val="24"/>
        </w:rPr>
      </w:pPr>
      <w:r w:rsidRPr="00BA75BD">
        <w:rPr>
          <w:rFonts w:eastAsia="Lucida Sans Unicode" w:cstheme="minorHAnsi"/>
          <w:sz w:val="24"/>
          <w:szCs w:val="24"/>
        </w:rPr>
        <w:t>Miejscowość: Poznań</w:t>
      </w:r>
    </w:p>
    <w:p w:rsidR="007E04C9" w:rsidRPr="00BA75BD" w:rsidRDefault="007E04C9" w:rsidP="00A241A3">
      <w:pPr>
        <w:pStyle w:val="Akapitzlist"/>
        <w:widowControl w:val="0"/>
        <w:tabs>
          <w:tab w:val="left" w:pos="426"/>
          <w:tab w:val="left" w:pos="4962"/>
        </w:tabs>
        <w:suppressAutoHyphens/>
        <w:jc w:val="both"/>
        <w:rPr>
          <w:rFonts w:eastAsia="Lucida Sans Unicode" w:cstheme="minorHAnsi"/>
          <w:sz w:val="24"/>
          <w:szCs w:val="24"/>
        </w:rPr>
      </w:pPr>
    </w:p>
    <w:p w:rsidR="00BF1AAD" w:rsidRPr="00BA75BD" w:rsidRDefault="00BF1AAD" w:rsidP="00BF1AAD">
      <w:pPr>
        <w:pStyle w:val="Akapitzlist"/>
        <w:widowControl w:val="0"/>
        <w:tabs>
          <w:tab w:val="left" w:pos="426"/>
          <w:tab w:val="left" w:pos="4962"/>
        </w:tabs>
        <w:suppressAutoHyphens/>
        <w:jc w:val="both"/>
        <w:rPr>
          <w:rFonts w:eastAsia="Lucida Sans Unicode" w:cstheme="minorHAnsi"/>
          <w:sz w:val="24"/>
          <w:szCs w:val="24"/>
        </w:rPr>
      </w:pPr>
      <w:r w:rsidRPr="00BA75BD">
        <w:rPr>
          <w:rFonts w:eastAsia="Lucida Sans Unicode" w:cstheme="minorHAnsi"/>
          <w:sz w:val="24"/>
          <w:szCs w:val="24"/>
        </w:rPr>
        <w:t>Spółka od wielu lat jest krajowym producentem pojazdów szynowych.  P</w:t>
      </w:r>
      <w:r w:rsidR="000D5BF7" w:rsidRPr="00BA75BD">
        <w:rPr>
          <w:rFonts w:eastAsia="Lucida Sans Unicode" w:cstheme="minorHAnsi"/>
          <w:sz w:val="24"/>
          <w:szCs w:val="24"/>
        </w:rPr>
        <w:t>rodukty oparte</w:t>
      </w:r>
      <w:r w:rsidR="00E230A5">
        <w:rPr>
          <w:rFonts w:eastAsia="Lucida Sans Unicode" w:cstheme="minorHAnsi"/>
          <w:sz w:val="24"/>
          <w:szCs w:val="24"/>
        </w:rPr>
        <w:t xml:space="preserve"> na </w:t>
      </w:r>
      <w:r w:rsidRPr="00BA75BD">
        <w:rPr>
          <w:rFonts w:eastAsia="Lucida Sans Unicode" w:cstheme="minorHAnsi"/>
          <w:sz w:val="24"/>
          <w:szCs w:val="24"/>
        </w:rPr>
        <w:t>nowoc</w:t>
      </w:r>
      <w:r w:rsidR="00E230A5">
        <w:rPr>
          <w:rFonts w:eastAsia="Lucida Sans Unicode" w:cstheme="minorHAnsi"/>
          <w:sz w:val="24"/>
          <w:szCs w:val="24"/>
        </w:rPr>
        <w:t>zesnych</w:t>
      </w:r>
      <w:r w:rsidRPr="00BA75BD">
        <w:rPr>
          <w:rFonts w:eastAsia="Lucida Sans Unicode" w:cstheme="minorHAnsi"/>
          <w:sz w:val="24"/>
          <w:szCs w:val="24"/>
        </w:rPr>
        <w:t xml:space="preserve"> rozwiązania</w:t>
      </w:r>
      <w:r w:rsidR="00E230A5">
        <w:rPr>
          <w:rFonts w:eastAsia="Lucida Sans Unicode" w:cstheme="minorHAnsi"/>
          <w:sz w:val="24"/>
          <w:szCs w:val="24"/>
        </w:rPr>
        <w:t>ch</w:t>
      </w:r>
      <w:r w:rsidRPr="00BA75BD">
        <w:rPr>
          <w:rFonts w:eastAsia="Lucida Sans Unicode" w:cstheme="minorHAnsi"/>
          <w:sz w:val="24"/>
          <w:szCs w:val="24"/>
        </w:rPr>
        <w:t xml:space="preserve"> odpowiadają na potrzeby zarówno przewoźnika,</w:t>
      </w:r>
      <w:r w:rsidR="00E230A5">
        <w:rPr>
          <w:rFonts w:eastAsia="Lucida Sans Unicode" w:cstheme="minorHAnsi"/>
          <w:sz w:val="24"/>
          <w:szCs w:val="24"/>
        </w:rPr>
        <w:t xml:space="preserve"> </w:t>
      </w:r>
      <w:r w:rsidR="000D5BF7" w:rsidRPr="00BA75BD">
        <w:rPr>
          <w:rFonts w:eastAsia="Lucida Sans Unicode" w:cstheme="minorHAnsi"/>
          <w:sz w:val="24"/>
          <w:szCs w:val="24"/>
        </w:rPr>
        <w:t>jak i pasażera.</w:t>
      </w:r>
      <w:r w:rsidRPr="00BA75BD">
        <w:rPr>
          <w:rFonts w:eastAsia="Lucida Sans Unicode" w:cstheme="minorHAnsi"/>
          <w:sz w:val="24"/>
          <w:szCs w:val="24"/>
        </w:rPr>
        <w:t xml:space="preserve"> Firmę wyróżnia wykwalifikowany zespół projektantów, konstruktorów</w:t>
      </w:r>
      <w:r w:rsidR="00E230A5">
        <w:rPr>
          <w:rFonts w:eastAsia="Lucida Sans Unicode" w:cstheme="minorHAnsi"/>
          <w:sz w:val="24"/>
          <w:szCs w:val="24"/>
        </w:rPr>
        <w:t xml:space="preserve"> </w:t>
      </w:r>
      <w:bookmarkStart w:id="0" w:name="_GoBack"/>
      <w:bookmarkEnd w:id="0"/>
      <w:r w:rsidRPr="00BA75BD">
        <w:rPr>
          <w:rFonts w:eastAsia="Lucida Sans Unicode" w:cstheme="minorHAnsi"/>
          <w:sz w:val="24"/>
          <w:szCs w:val="24"/>
        </w:rPr>
        <w:t>i technologów.</w:t>
      </w:r>
    </w:p>
    <w:p w:rsidR="00BF1AAD" w:rsidRPr="00BA75BD" w:rsidRDefault="00BF1AAD" w:rsidP="00BF1AAD">
      <w:pPr>
        <w:pStyle w:val="Akapitzlist"/>
        <w:widowControl w:val="0"/>
        <w:tabs>
          <w:tab w:val="left" w:pos="426"/>
          <w:tab w:val="left" w:pos="4962"/>
        </w:tabs>
        <w:suppressAutoHyphens/>
        <w:jc w:val="both"/>
        <w:rPr>
          <w:rFonts w:eastAsia="Lucida Sans Unicode" w:cstheme="minorHAnsi"/>
          <w:sz w:val="24"/>
          <w:szCs w:val="24"/>
        </w:rPr>
      </w:pPr>
    </w:p>
    <w:p w:rsidR="007E04C9" w:rsidRPr="00BA75BD" w:rsidRDefault="007D4FA4" w:rsidP="00A241A3">
      <w:pPr>
        <w:pStyle w:val="Akapitzlist"/>
        <w:widowControl w:val="0"/>
        <w:tabs>
          <w:tab w:val="left" w:pos="426"/>
          <w:tab w:val="left" w:pos="4962"/>
        </w:tabs>
        <w:suppressAutoHyphens/>
        <w:jc w:val="both"/>
        <w:rPr>
          <w:rFonts w:eastAsia="Lucida Sans Unicode" w:cstheme="minorHAnsi"/>
          <w:sz w:val="24"/>
          <w:szCs w:val="24"/>
        </w:rPr>
      </w:pPr>
      <w:r w:rsidRPr="00BA75BD">
        <w:rPr>
          <w:rFonts w:eastAsia="Lucida Sans Unicode" w:cstheme="minorHAnsi"/>
          <w:sz w:val="24"/>
          <w:szCs w:val="24"/>
        </w:rPr>
        <w:t>Przedmiotem projektu jest zastąpienie silnika spalinowego wodorowym układem zasilania w dwusy</w:t>
      </w:r>
      <w:r w:rsidR="00C502D5" w:rsidRPr="00BA75BD">
        <w:rPr>
          <w:rFonts w:eastAsia="Lucida Sans Unicode" w:cstheme="minorHAnsi"/>
          <w:sz w:val="24"/>
          <w:szCs w:val="24"/>
        </w:rPr>
        <w:t>s</w:t>
      </w:r>
      <w:r w:rsidRPr="00BA75BD">
        <w:rPr>
          <w:rFonts w:eastAsia="Lucida Sans Unicode" w:cstheme="minorHAnsi"/>
          <w:sz w:val="24"/>
          <w:szCs w:val="24"/>
        </w:rPr>
        <w:t xml:space="preserve">etemowym (spalinowo – elektrycznym) </w:t>
      </w:r>
      <w:r w:rsidR="00C502D5" w:rsidRPr="00BA75BD">
        <w:rPr>
          <w:rFonts w:eastAsia="Lucida Sans Unicode" w:cstheme="minorHAnsi"/>
          <w:sz w:val="24"/>
          <w:szCs w:val="24"/>
        </w:rPr>
        <w:t>pojeździe szynowym produkowanym</w:t>
      </w:r>
      <w:r w:rsidR="00BA75BD" w:rsidRPr="00BA75BD">
        <w:rPr>
          <w:rFonts w:eastAsia="Lucida Sans Unicode" w:cstheme="minorHAnsi"/>
          <w:sz w:val="24"/>
          <w:szCs w:val="24"/>
        </w:rPr>
        <w:t xml:space="preserve"> </w:t>
      </w:r>
      <w:r w:rsidRPr="00BA75BD">
        <w:rPr>
          <w:rFonts w:eastAsia="Lucida Sans Unicode" w:cstheme="minorHAnsi"/>
          <w:sz w:val="24"/>
          <w:szCs w:val="24"/>
        </w:rPr>
        <w:t xml:space="preserve">w Fabryce Pojazdów Szynowych w Poznaniu. Pojazd ten będzie pierwszym w Polsce zeroemisyjnym pojazdem szynowym, który zastąpi pojazdy spalinowe, dotychczas eksploatowane na liniach niezelektryfikowanych. Poziom gotowości technologicznej – zweryfikowano komponenty technologii lub podstawowe jej podsystemy - uzyskano ogólne odwzorowanie docelowego systemu w warunkach laboratoryjnych. Produkt będzie miał istotny wpływ na stan środowiska. Zastąpienie napędu wodorowym układem pozwoli na całkowitą </w:t>
      </w:r>
      <w:r w:rsidR="00BF1AAD" w:rsidRPr="00BA75BD">
        <w:rPr>
          <w:rFonts w:eastAsia="Lucida Sans Unicode" w:cstheme="minorHAnsi"/>
          <w:sz w:val="24"/>
          <w:szCs w:val="24"/>
        </w:rPr>
        <w:t xml:space="preserve">redukcję emisji spalin oraz likwidację emisji tlenku azotu i węglowodorów przy jednoczesnym zmniejszeniu wydatku energetycznego. Wprowadzone rozwiązanie pozwoli także na redukcję emisji hałasu znacząco podnosząc komfort pasażerów oraz osób przebywających w bliskim sąsiedztwie. </w:t>
      </w:r>
    </w:p>
    <w:p w:rsidR="000D5BF7" w:rsidRPr="00BA75BD" w:rsidRDefault="000D5BF7" w:rsidP="00A241A3">
      <w:pPr>
        <w:pStyle w:val="Akapitzlist"/>
        <w:widowControl w:val="0"/>
        <w:tabs>
          <w:tab w:val="left" w:pos="426"/>
          <w:tab w:val="left" w:pos="4962"/>
        </w:tabs>
        <w:suppressAutoHyphens/>
        <w:jc w:val="both"/>
        <w:rPr>
          <w:rFonts w:eastAsia="Lucida Sans Unicode" w:cstheme="minorHAnsi"/>
          <w:sz w:val="24"/>
          <w:szCs w:val="24"/>
        </w:rPr>
      </w:pPr>
    </w:p>
    <w:p w:rsidR="00032D53" w:rsidRPr="00BA75BD" w:rsidRDefault="000D5BF7" w:rsidP="009E0656">
      <w:pPr>
        <w:pStyle w:val="Akapitzlist"/>
        <w:widowControl w:val="0"/>
        <w:tabs>
          <w:tab w:val="left" w:pos="426"/>
          <w:tab w:val="left" w:pos="4962"/>
        </w:tabs>
        <w:suppressAutoHyphens/>
        <w:jc w:val="both"/>
        <w:rPr>
          <w:rFonts w:eastAsia="Lucida Sans Unicode" w:cstheme="minorHAnsi"/>
          <w:sz w:val="24"/>
          <w:szCs w:val="24"/>
        </w:rPr>
      </w:pPr>
      <w:r w:rsidRPr="00BA75BD">
        <w:rPr>
          <w:rFonts w:eastAsia="Lucida Sans Unicode" w:cstheme="minorHAnsi"/>
          <w:sz w:val="24"/>
          <w:szCs w:val="24"/>
        </w:rPr>
        <w:t>H. Cegielski – Fabryka Pojazdów Szynowych Sp. z o. o. jest członkiem Wielkopolskiej Platformy Wodorowej.</w:t>
      </w:r>
    </w:p>
    <w:sectPr w:rsidR="00032D53" w:rsidRPr="00BA75BD" w:rsidSect="009D2EEC">
      <w:footerReference w:type="default" r:id="rId7"/>
      <w:pgSz w:w="11906" w:h="16838"/>
      <w:pgMar w:top="851"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3AE" w:rsidRDefault="001263AE" w:rsidP="00DF57C7">
      <w:r>
        <w:separator/>
      </w:r>
    </w:p>
  </w:endnote>
  <w:endnote w:type="continuationSeparator" w:id="0">
    <w:p w:rsidR="001263AE" w:rsidRDefault="001263AE" w:rsidP="00DF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971083"/>
      <w:docPartObj>
        <w:docPartGallery w:val="Page Numbers (Bottom of Page)"/>
        <w:docPartUnique/>
      </w:docPartObj>
    </w:sdtPr>
    <w:sdtEndPr/>
    <w:sdtContent>
      <w:p w:rsidR="00DF57C7" w:rsidRDefault="00DF57C7">
        <w:pPr>
          <w:pStyle w:val="Stopka"/>
          <w:jc w:val="right"/>
        </w:pPr>
        <w:r>
          <w:fldChar w:fldCharType="begin"/>
        </w:r>
        <w:r>
          <w:instrText>PAGE   \* MERGEFORMAT</w:instrText>
        </w:r>
        <w:r>
          <w:fldChar w:fldCharType="separate"/>
        </w:r>
        <w:r w:rsidR="00E230A5">
          <w:rPr>
            <w:noProof/>
          </w:rPr>
          <w:t>1</w:t>
        </w:r>
        <w:r>
          <w:fldChar w:fldCharType="end"/>
        </w:r>
      </w:p>
    </w:sdtContent>
  </w:sdt>
  <w:p w:rsidR="00DF57C7" w:rsidRDefault="00DF57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3AE" w:rsidRDefault="001263AE" w:rsidP="00DF57C7">
      <w:r>
        <w:separator/>
      </w:r>
    </w:p>
  </w:footnote>
  <w:footnote w:type="continuationSeparator" w:id="0">
    <w:p w:rsidR="001263AE" w:rsidRDefault="001263AE" w:rsidP="00DF5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B8C3D"/>
    <w:multiLevelType w:val="hybridMultilevel"/>
    <w:tmpl w:val="21387F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D98C5E"/>
    <w:multiLevelType w:val="hybridMultilevel"/>
    <w:tmpl w:val="73FD56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BB7D8A"/>
    <w:multiLevelType w:val="hybridMultilevel"/>
    <w:tmpl w:val="C40C91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0474106"/>
    <w:multiLevelType w:val="hybridMultilevel"/>
    <w:tmpl w:val="7A84A1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2354EB"/>
    <w:multiLevelType w:val="hybridMultilevel"/>
    <w:tmpl w:val="FB5A4E14"/>
    <w:lvl w:ilvl="0" w:tplc="A6CC725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5BF26B7"/>
    <w:multiLevelType w:val="hybridMultilevel"/>
    <w:tmpl w:val="532EA0E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C953AF"/>
    <w:multiLevelType w:val="hybridMultilevel"/>
    <w:tmpl w:val="AD02BC8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B40451"/>
    <w:multiLevelType w:val="hybridMultilevel"/>
    <w:tmpl w:val="B170BD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A9F1D3A"/>
    <w:multiLevelType w:val="hybridMultilevel"/>
    <w:tmpl w:val="3BF0D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D24AF4"/>
    <w:multiLevelType w:val="hybridMultilevel"/>
    <w:tmpl w:val="B73E747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29736FD"/>
    <w:multiLevelType w:val="hybridMultilevel"/>
    <w:tmpl w:val="B49EA3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5"/>
  </w:num>
  <w:num w:numId="7">
    <w:abstractNumId w:val="6"/>
  </w:num>
  <w:num w:numId="8">
    <w:abstractNumId w:val="10"/>
  </w:num>
  <w:num w:numId="9">
    <w:abstractNumId w:val="4"/>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13"/>
    <w:rsid w:val="000158B6"/>
    <w:rsid w:val="00032D53"/>
    <w:rsid w:val="000435A0"/>
    <w:rsid w:val="00081C46"/>
    <w:rsid w:val="000D416D"/>
    <w:rsid w:val="000D5BF7"/>
    <w:rsid w:val="000F55A2"/>
    <w:rsid w:val="00113DF1"/>
    <w:rsid w:val="00116EF0"/>
    <w:rsid w:val="001263AE"/>
    <w:rsid w:val="00177324"/>
    <w:rsid w:val="00177970"/>
    <w:rsid w:val="001D17BF"/>
    <w:rsid w:val="0027449C"/>
    <w:rsid w:val="002770A2"/>
    <w:rsid w:val="002A7F2C"/>
    <w:rsid w:val="002E2BBC"/>
    <w:rsid w:val="002E6905"/>
    <w:rsid w:val="00391FE3"/>
    <w:rsid w:val="003A3C01"/>
    <w:rsid w:val="003C0906"/>
    <w:rsid w:val="003C41E7"/>
    <w:rsid w:val="003F5447"/>
    <w:rsid w:val="00443E85"/>
    <w:rsid w:val="00475A46"/>
    <w:rsid w:val="00486F1B"/>
    <w:rsid w:val="004C4636"/>
    <w:rsid w:val="00541AC1"/>
    <w:rsid w:val="0054790F"/>
    <w:rsid w:val="005675EC"/>
    <w:rsid w:val="00572B75"/>
    <w:rsid w:val="00672966"/>
    <w:rsid w:val="00675A18"/>
    <w:rsid w:val="0069596F"/>
    <w:rsid w:val="006C5CF6"/>
    <w:rsid w:val="006F05AC"/>
    <w:rsid w:val="00720A00"/>
    <w:rsid w:val="007478BD"/>
    <w:rsid w:val="007509B2"/>
    <w:rsid w:val="007532BB"/>
    <w:rsid w:val="007A5F30"/>
    <w:rsid w:val="007C3DAD"/>
    <w:rsid w:val="007D29AD"/>
    <w:rsid w:val="007D4FA4"/>
    <w:rsid w:val="007E04C9"/>
    <w:rsid w:val="007F2726"/>
    <w:rsid w:val="00851AEA"/>
    <w:rsid w:val="00897EBF"/>
    <w:rsid w:val="008D3A82"/>
    <w:rsid w:val="008D5E10"/>
    <w:rsid w:val="008E0179"/>
    <w:rsid w:val="00903ACB"/>
    <w:rsid w:val="00904DFE"/>
    <w:rsid w:val="009444A1"/>
    <w:rsid w:val="00962EB5"/>
    <w:rsid w:val="0099168A"/>
    <w:rsid w:val="009D2EEC"/>
    <w:rsid w:val="009E0656"/>
    <w:rsid w:val="00A241A3"/>
    <w:rsid w:val="00A41CB4"/>
    <w:rsid w:val="00A90CB6"/>
    <w:rsid w:val="00AB691E"/>
    <w:rsid w:val="00AF34FF"/>
    <w:rsid w:val="00B06C3C"/>
    <w:rsid w:val="00B07D55"/>
    <w:rsid w:val="00B218AE"/>
    <w:rsid w:val="00B2477C"/>
    <w:rsid w:val="00B81AD2"/>
    <w:rsid w:val="00B96290"/>
    <w:rsid w:val="00BA75BD"/>
    <w:rsid w:val="00BF1AAD"/>
    <w:rsid w:val="00C1366D"/>
    <w:rsid w:val="00C333DE"/>
    <w:rsid w:val="00C502D5"/>
    <w:rsid w:val="00C50AE3"/>
    <w:rsid w:val="00C73897"/>
    <w:rsid w:val="00C85F6A"/>
    <w:rsid w:val="00D24513"/>
    <w:rsid w:val="00D2468B"/>
    <w:rsid w:val="00DC2143"/>
    <w:rsid w:val="00DE74AF"/>
    <w:rsid w:val="00DF57C7"/>
    <w:rsid w:val="00E042ED"/>
    <w:rsid w:val="00E230A5"/>
    <w:rsid w:val="00E259F2"/>
    <w:rsid w:val="00E9666C"/>
    <w:rsid w:val="00EC08EA"/>
    <w:rsid w:val="00F21D41"/>
    <w:rsid w:val="00F312B8"/>
    <w:rsid w:val="00F33339"/>
    <w:rsid w:val="00FA527B"/>
    <w:rsid w:val="00FE05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5ACF"/>
  <w15:chartTrackingRefBased/>
  <w15:docId w15:val="{2CFCCAF5-AC2D-4DF2-9585-7196A7C7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24513"/>
    <w:pPr>
      <w:autoSpaceDE w:val="0"/>
      <w:autoSpaceDN w:val="0"/>
      <w:adjustRightInd w:val="0"/>
    </w:pPr>
    <w:rPr>
      <w:rFonts w:ascii="Calibri" w:hAnsi="Calibri" w:cs="Calibri"/>
      <w:color w:val="000000"/>
      <w:sz w:val="24"/>
      <w:szCs w:val="24"/>
    </w:rPr>
  </w:style>
  <w:style w:type="character" w:customStyle="1" w:styleId="A2">
    <w:name w:val="A2"/>
    <w:uiPriority w:val="99"/>
    <w:rsid w:val="00177324"/>
    <w:rPr>
      <w:color w:val="000000"/>
      <w:sz w:val="20"/>
      <w:szCs w:val="20"/>
    </w:rPr>
  </w:style>
  <w:style w:type="paragraph" w:customStyle="1" w:styleId="Pa2">
    <w:name w:val="Pa2"/>
    <w:basedOn w:val="Default"/>
    <w:next w:val="Default"/>
    <w:uiPriority w:val="99"/>
    <w:rsid w:val="00177324"/>
    <w:pPr>
      <w:spacing w:line="240" w:lineRule="atLeast"/>
    </w:pPr>
    <w:rPr>
      <w:rFonts w:ascii="Segoe UI" w:hAnsi="Segoe UI" w:cs="Segoe UI"/>
      <w:color w:val="auto"/>
    </w:rPr>
  </w:style>
  <w:style w:type="paragraph" w:customStyle="1" w:styleId="Pa1">
    <w:name w:val="Pa1"/>
    <w:basedOn w:val="Default"/>
    <w:next w:val="Default"/>
    <w:uiPriority w:val="99"/>
    <w:rsid w:val="00177324"/>
    <w:pPr>
      <w:spacing w:line="240" w:lineRule="atLeast"/>
    </w:pPr>
    <w:rPr>
      <w:rFonts w:ascii="Tahoma" w:hAnsi="Tahoma" w:cs="Tahoma"/>
      <w:color w:val="auto"/>
    </w:rPr>
  </w:style>
  <w:style w:type="character" w:customStyle="1" w:styleId="A1">
    <w:name w:val="A1"/>
    <w:uiPriority w:val="99"/>
    <w:rsid w:val="00177324"/>
    <w:rPr>
      <w:color w:val="000000"/>
      <w:sz w:val="20"/>
      <w:szCs w:val="20"/>
    </w:rPr>
  </w:style>
  <w:style w:type="paragraph" w:customStyle="1" w:styleId="Pa0">
    <w:name w:val="Pa0"/>
    <w:basedOn w:val="Default"/>
    <w:next w:val="Default"/>
    <w:uiPriority w:val="99"/>
    <w:rsid w:val="00B96290"/>
    <w:pPr>
      <w:spacing w:line="240" w:lineRule="atLeast"/>
    </w:pPr>
    <w:rPr>
      <w:rFonts w:ascii="Tahoma" w:hAnsi="Tahoma" w:cs="Tahoma"/>
      <w:color w:val="auto"/>
    </w:rPr>
  </w:style>
  <w:style w:type="character" w:customStyle="1" w:styleId="A3">
    <w:name w:val="A3"/>
    <w:uiPriority w:val="99"/>
    <w:rsid w:val="00B96290"/>
    <w:rPr>
      <w:color w:val="000000"/>
      <w:sz w:val="20"/>
      <w:szCs w:val="20"/>
    </w:rPr>
  </w:style>
  <w:style w:type="paragraph" w:styleId="Nagwek">
    <w:name w:val="header"/>
    <w:basedOn w:val="Normalny"/>
    <w:link w:val="NagwekZnak"/>
    <w:uiPriority w:val="99"/>
    <w:unhideWhenUsed/>
    <w:rsid w:val="00DF57C7"/>
    <w:pPr>
      <w:tabs>
        <w:tab w:val="center" w:pos="4536"/>
        <w:tab w:val="right" w:pos="9072"/>
      </w:tabs>
    </w:pPr>
  </w:style>
  <w:style w:type="character" w:customStyle="1" w:styleId="NagwekZnak">
    <w:name w:val="Nagłówek Znak"/>
    <w:basedOn w:val="Domylnaczcionkaakapitu"/>
    <w:link w:val="Nagwek"/>
    <w:uiPriority w:val="99"/>
    <w:rsid w:val="00DF57C7"/>
  </w:style>
  <w:style w:type="paragraph" w:styleId="Stopka">
    <w:name w:val="footer"/>
    <w:basedOn w:val="Normalny"/>
    <w:link w:val="StopkaZnak"/>
    <w:uiPriority w:val="99"/>
    <w:unhideWhenUsed/>
    <w:rsid w:val="00DF57C7"/>
    <w:pPr>
      <w:tabs>
        <w:tab w:val="center" w:pos="4536"/>
        <w:tab w:val="right" w:pos="9072"/>
      </w:tabs>
    </w:pPr>
  </w:style>
  <w:style w:type="character" w:customStyle="1" w:styleId="StopkaZnak">
    <w:name w:val="Stopka Znak"/>
    <w:basedOn w:val="Domylnaczcionkaakapitu"/>
    <w:link w:val="Stopka"/>
    <w:uiPriority w:val="99"/>
    <w:rsid w:val="00DF57C7"/>
  </w:style>
  <w:style w:type="paragraph" w:styleId="Akapitzlist">
    <w:name w:val="List Paragraph"/>
    <w:basedOn w:val="Normalny"/>
    <w:uiPriority w:val="34"/>
    <w:qFormat/>
    <w:rsid w:val="00851AEA"/>
    <w:pPr>
      <w:ind w:left="720"/>
      <w:contextualSpacing/>
    </w:pPr>
  </w:style>
  <w:style w:type="paragraph" w:styleId="Tekstdymka">
    <w:name w:val="Balloon Text"/>
    <w:basedOn w:val="Normalny"/>
    <w:link w:val="TekstdymkaZnak"/>
    <w:uiPriority w:val="99"/>
    <w:semiHidden/>
    <w:unhideWhenUsed/>
    <w:rsid w:val="00032D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2D53"/>
    <w:rPr>
      <w:rFonts w:ascii="Segoe UI" w:hAnsi="Segoe UI" w:cs="Segoe UI"/>
      <w:sz w:val="18"/>
      <w:szCs w:val="18"/>
    </w:rPr>
  </w:style>
  <w:style w:type="paragraph" w:styleId="NormalnyWeb">
    <w:name w:val="Normal (Web)"/>
    <w:basedOn w:val="Normalny"/>
    <w:uiPriority w:val="99"/>
    <w:semiHidden/>
    <w:unhideWhenUsed/>
    <w:rsid w:val="003F5447"/>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F5447"/>
    <w:rPr>
      <w:b/>
      <w:bCs/>
    </w:rPr>
  </w:style>
  <w:style w:type="character" w:styleId="Hipercze">
    <w:name w:val="Hyperlink"/>
    <w:basedOn w:val="Domylnaczcionkaakapitu"/>
    <w:uiPriority w:val="99"/>
    <w:semiHidden/>
    <w:unhideWhenUsed/>
    <w:rsid w:val="00D2468B"/>
    <w:rPr>
      <w:color w:val="0000FF"/>
      <w:u w:val="single"/>
    </w:rPr>
  </w:style>
  <w:style w:type="paragraph" w:styleId="Tekstprzypisukocowego">
    <w:name w:val="endnote text"/>
    <w:basedOn w:val="Normalny"/>
    <w:link w:val="TekstprzypisukocowegoZnak"/>
    <w:uiPriority w:val="99"/>
    <w:semiHidden/>
    <w:unhideWhenUsed/>
    <w:rsid w:val="007D4FA4"/>
    <w:rPr>
      <w:sz w:val="20"/>
      <w:szCs w:val="20"/>
    </w:rPr>
  </w:style>
  <w:style w:type="character" w:customStyle="1" w:styleId="TekstprzypisukocowegoZnak">
    <w:name w:val="Tekst przypisu końcowego Znak"/>
    <w:basedOn w:val="Domylnaczcionkaakapitu"/>
    <w:link w:val="Tekstprzypisukocowego"/>
    <w:uiPriority w:val="99"/>
    <w:semiHidden/>
    <w:rsid w:val="007D4FA4"/>
    <w:rPr>
      <w:sz w:val="20"/>
      <w:szCs w:val="20"/>
    </w:rPr>
  </w:style>
  <w:style w:type="character" w:styleId="Odwoanieprzypisukocowego">
    <w:name w:val="endnote reference"/>
    <w:basedOn w:val="Domylnaczcionkaakapitu"/>
    <w:uiPriority w:val="99"/>
    <w:semiHidden/>
    <w:unhideWhenUsed/>
    <w:rsid w:val="007D4F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88624">
      <w:bodyDiv w:val="1"/>
      <w:marLeft w:val="0"/>
      <w:marRight w:val="0"/>
      <w:marTop w:val="0"/>
      <w:marBottom w:val="0"/>
      <w:divBdr>
        <w:top w:val="none" w:sz="0" w:space="0" w:color="auto"/>
        <w:left w:val="none" w:sz="0" w:space="0" w:color="auto"/>
        <w:bottom w:val="none" w:sz="0" w:space="0" w:color="auto"/>
        <w:right w:val="none" w:sz="0" w:space="0" w:color="auto"/>
      </w:divBdr>
    </w:div>
    <w:div w:id="498158138">
      <w:bodyDiv w:val="1"/>
      <w:marLeft w:val="0"/>
      <w:marRight w:val="0"/>
      <w:marTop w:val="0"/>
      <w:marBottom w:val="0"/>
      <w:divBdr>
        <w:top w:val="none" w:sz="0" w:space="0" w:color="auto"/>
        <w:left w:val="none" w:sz="0" w:space="0" w:color="auto"/>
        <w:bottom w:val="none" w:sz="0" w:space="0" w:color="auto"/>
        <w:right w:val="none" w:sz="0" w:space="0" w:color="auto"/>
      </w:divBdr>
    </w:div>
    <w:div w:id="15299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5253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 Stanislaw</dc:creator>
  <cp:keywords/>
  <dc:description/>
  <cp:lastModifiedBy>Kot Anna</cp:lastModifiedBy>
  <cp:revision>2</cp:revision>
  <cp:lastPrinted>2021-12-14T09:59:00Z</cp:lastPrinted>
  <dcterms:created xsi:type="dcterms:W3CDTF">2021-12-20T13:26:00Z</dcterms:created>
  <dcterms:modified xsi:type="dcterms:W3CDTF">2021-12-20T13:26:00Z</dcterms:modified>
</cp:coreProperties>
</file>