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ECC" w:rsidRDefault="00C11ECC" w:rsidP="00C11ECC">
      <w:pPr>
        <w:jc w:val="both"/>
        <w:rPr>
          <w:rFonts w:eastAsia="Lucida Sans Unicode" w:cstheme="minorHAnsi"/>
          <w:bCs/>
        </w:rPr>
      </w:pPr>
    </w:p>
    <w:p w:rsidR="00CB7564" w:rsidRDefault="00CB7564" w:rsidP="00C11ECC">
      <w:pPr>
        <w:jc w:val="both"/>
        <w:rPr>
          <w:rFonts w:eastAsia="Lucida Sans Unicode" w:cstheme="minorHAnsi"/>
          <w:bCs/>
        </w:rPr>
      </w:pPr>
    </w:p>
    <w:p w:rsidR="002B4793" w:rsidRDefault="00CB7564" w:rsidP="006F30E6">
      <w:pPr>
        <w:jc w:val="both"/>
        <w:rPr>
          <w:rFonts w:eastAsia="Lucida Sans Unicode" w:cstheme="minorHAnsi"/>
          <w:bCs/>
        </w:rPr>
      </w:pPr>
      <w:r w:rsidRPr="00D36B67"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38735</wp:posOffset>
            </wp:positionV>
            <wp:extent cx="732790" cy="605155"/>
            <wp:effectExtent l="152400" t="133350" r="124460" b="156845"/>
            <wp:wrapTight wrapText="bothSides">
              <wp:wrapPolygon edited="0">
                <wp:start x="-2808" y="-4760"/>
                <wp:lineTo x="-4492" y="-3400"/>
                <wp:lineTo x="-4492" y="20399"/>
                <wp:lineTo x="-1123" y="27198"/>
                <wp:lineTo x="21899" y="27198"/>
                <wp:lineTo x="22461" y="25838"/>
                <wp:lineTo x="25269" y="19039"/>
                <wp:lineTo x="25269" y="7480"/>
                <wp:lineTo x="23584" y="-2720"/>
                <wp:lineTo x="23584" y="-4760"/>
                <wp:lineTo x="-2808" y="-476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MARKA_CERTYFIKACJA_PION_PL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3" t="17954" r="23103" b="21875"/>
                    <a:stretch/>
                  </pic:blipFill>
                  <pic:spPr bwMode="auto">
                    <a:xfrm>
                      <a:off x="0" y="0"/>
                      <a:ext cx="732790" cy="60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FF0000">
                          <a:alpha val="40000"/>
                        </a:srgbClr>
                      </a:glow>
                      <a:outerShdw blurRad="50800" dist="12700" dir="540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4793">
        <w:rPr>
          <w:rFonts w:eastAsia="Lucida Sans Unicode" w:cstheme="minorHAnsi"/>
          <w:bCs/>
        </w:rPr>
        <w:t xml:space="preserve">Podczas pierwszego posiedzenia </w:t>
      </w:r>
      <w:r w:rsidR="006F30E6" w:rsidRPr="00523B0A">
        <w:rPr>
          <w:rFonts w:eastAsia="Lucida Sans Unicode" w:cstheme="minorHAnsi"/>
          <w:bCs/>
        </w:rPr>
        <w:t>Kapituł</w:t>
      </w:r>
      <w:r w:rsidR="002B4793">
        <w:rPr>
          <w:rFonts w:eastAsia="Lucida Sans Unicode" w:cstheme="minorHAnsi"/>
          <w:bCs/>
        </w:rPr>
        <w:t>y</w:t>
      </w:r>
      <w:r w:rsidR="006F30E6" w:rsidRPr="00523B0A">
        <w:rPr>
          <w:rFonts w:eastAsia="Lucida Sans Unicode" w:cstheme="minorHAnsi"/>
          <w:bCs/>
        </w:rPr>
        <w:t xml:space="preserve"> Certyfikacyjn</w:t>
      </w:r>
      <w:r w:rsidR="002B4793">
        <w:rPr>
          <w:rFonts w:eastAsia="Lucida Sans Unicode" w:cstheme="minorHAnsi"/>
          <w:bCs/>
        </w:rPr>
        <w:t xml:space="preserve">ej, </w:t>
      </w:r>
      <w:r w:rsidR="005372A5">
        <w:rPr>
          <w:rFonts w:eastAsia="Lucida Sans Unicode" w:cstheme="minorHAnsi"/>
          <w:bCs/>
        </w:rPr>
        <w:t xml:space="preserve">które odbyło się </w:t>
      </w:r>
      <w:r w:rsidR="002B4793" w:rsidRPr="00523B0A">
        <w:t xml:space="preserve">30 marca 2021 r. </w:t>
      </w:r>
      <w:r w:rsidR="006F30E6" w:rsidRPr="00523B0A">
        <w:rPr>
          <w:rFonts w:eastAsia="Lucida Sans Unicode" w:cstheme="minorHAnsi"/>
          <w:bCs/>
        </w:rPr>
        <w:t xml:space="preserve">Certyfikat </w:t>
      </w:r>
      <w:r w:rsidR="00F53D9F">
        <w:rPr>
          <w:rFonts w:eastAsia="Lucida Sans Unicode" w:cstheme="minorHAnsi"/>
          <w:bCs/>
        </w:rPr>
        <w:t>M</w:t>
      </w:r>
      <w:r w:rsidR="006F30E6" w:rsidRPr="00523B0A">
        <w:rPr>
          <w:rFonts w:eastAsia="Lucida Sans Unicode" w:cstheme="minorHAnsi"/>
          <w:bCs/>
        </w:rPr>
        <w:t xml:space="preserve">arki Wielkopolska </w:t>
      </w:r>
      <w:r w:rsidR="00AD3C52" w:rsidRPr="00523B0A">
        <w:rPr>
          <w:rFonts w:eastAsia="Lucida Sans Unicode" w:cstheme="minorHAnsi"/>
          <w:bCs/>
        </w:rPr>
        <w:t>przyznan</w:t>
      </w:r>
      <w:r w:rsidR="00AD3C52">
        <w:rPr>
          <w:rFonts w:eastAsia="Lucida Sans Unicode" w:cstheme="minorHAnsi"/>
          <w:bCs/>
        </w:rPr>
        <w:t>o</w:t>
      </w:r>
      <w:r w:rsidR="00AD3C52" w:rsidRPr="00523B0A">
        <w:rPr>
          <w:rFonts w:eastAsia="Lucida Sans Unicode" w:cstheme="minorHAnsi"/>
          <w:bCs/>
        </w:rPr>
        <w:t xml:space="preserve"> </w:t>
      </w:r>
      <w:r w:rsidR="002B4793">
        <w:rPr>
          <w:rFonts w:eastAsia="Lucida Sans Unicode" w:cstheme="minorHAnsi"/>
          <w:bCs/>
        </w:rPr>
        <w:t xml:space="preserve">następującym </w:t>
      </w:r>
      <w:r w:rsidR="005372A5">
        <w:rPr>
          <w:rFonts w:eastAsia="Lucida Sans Unicode" w:cstheme="minorHAnsi"/>
          <w:bCs/>
        </w:rPr>
        <w:t xml:space="preserve">przedsiębiorstwom i ich </w:t>
      </w:r>
      <w:r w:rsidR="002B4793">
        <w:rPr>
          <w:rFonts w:eastAsia="Lucida Sans Unicode" w:cstheme="minorHAnsi"/>
          <w:bCs/>
        </w:rPr>
        <w:t>produktom:</w:t>
      </w:r>
    </w:p>
    <w:p w:rsidR="005372A5" w:rsidRDefault="005372A5" w:rsidP="006F30E6">
      <w:pPr>
        <w:jc w:val="both"/>
        <w:rPr>
          <w:rFonts w:eastAsia="Lucida Sans Unicode" w:cstheme="minorHAnsi"/>
          <w:bCs/>
        </w:rPr>
      </w:pPr>
    </w:p>
    <w:p w:rsidR="005372A5" w:rsidRDefault="005372A5" w:rsidP="006F30E6">
      <w:pPr>
        <w:jc w:val="both"/>
        <w:rPr>
          <w:rFonts w:eastAsia="Lucida Sans Unicode" w:cstheme="minorHAnsi"/>
          <w:bCs/>
        </w:rPr>
      </w:pPr>
    </w:p>
    <w:p w:rsidR="00AD3C52" w:rsidRDefault="00AD3C52" w:rsidP="00AD3C52">
      <w:pPr>
        <w:spacing w:after="160" w:line="259" w:lineRule="auto"/>
      </w:pPr>
    </w:p>
    <w:p w:rsidR="002257F8" w:rsidRDefault="002257F8" w:rsidP="00AD3C52">
      <w:pPr>
        <w:spacing w:after="160" w:line="259" w:lineRule="auto"/>
      </w:pPr>
    </w:p>
    <w:p w:rsidR="00AD3C52" w:rsidRPr="00AD3C52" w:rsidRDefault="002257F8" w:rsidP="00AD3C52">
      <w:pPr>
        <w:spacing w:after="160" w:line="259" w:lineRule="auto"/>
        <w:rPr>
          <w:b/>
        </w:rPr>
      </w:pPr>
      <w:r w:rsidRPr="00D36B67"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97155</wp:posOffset>
            </wp:positionV>
            <wp:extent cx="1300480" cy="1882923"/>
            <wp:effectExtent l="0" t="0" r="0" b="3175"/>
            <wp:wrapNone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88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D3C52" w:rsidRPr="00AD3C52">
        <w:rPr>
          <w:b/>
        </w:rPr>
        <w:t>Mipama</w:t>
      </w:r>
      <w:proofErr w:type="spellEnd"/>
      <w:r w:rsidR="00AD3C52" w:rsidRPr="00AD3C52">
        <w:rPr>
          <w:b/>
        </w:rPr>
        <w:t xml:space="preserve"> E.Z. Szafarz sp. j. </w:t>
      </w:r>
    </w:p>
    <w:p w:rsidR="00AD3C52" w:rsidRPr="00D36B67" w:rsidRDefault="00AD3C52" w:rsidP="00AD3C52">
      <w:pPr>
        <w:spacing w:after="160" w:line="259" w:lineRule="auto"/>
        <w:rPr>
          <w:b/>
          <w:color w:val="FF0000"/>
        </w:rPr>
      </w:pPr>
      <w:r w:rsidRPr="00D36B67">
        <w:rPr>
          <w:b/>
          <w:color w:val="FF0000"/>
        </w:rPr>
        <w:t>Ekologiczne przekąski na bazie polskich owoców</w:t>
      </w:r>
    </w:p>
    <w:p w:rsidR="00AD3C52" w:rsidRPr="00D36B67" w:rsidRDefault="00AD3C52" w:rsidP="00AD3C52">
      <w:pPr>
        <w:spacing w:after="160" w:line="259" w:lineRule="auto"/>
      </w:pPr>
    </w:p>
    <w:p w:rsidR="00AD3C52" w:rsidRPr="00D36B67" w:rsidRDefault="00AD3C52" w:rsidP="00AD3C52">
      <w:pPr>
        <w:spacing w:after="160" w:line="259" w:lineRule="auto"/>
      </w:pPr>
      <w:r w:rsidRPr="00D36B67">
        <w:t>Ciasteczka:  RAW z dodatkiem jabłek, czarnej porzeczki, truskawek</w:t>
      </w:r>
    </w:p>
    <w:p w:rsidR="00AD3C52" w:rsidRPr="00D36B67" w:rsidRDefault="002257F8" w:rsidP="00AD3C52">
      <w:pPr>
        <w:spacing w:after="160" w:line="259" w:lineRule="auto"/>
      </w:pPr>
      <w:r w:rsidRPr="00D36B67"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291465</wp:posOffset>
            </wp:positionV>
            <wp:extent cx="1302300" cy="1885950"/>
            <wp:effectExtent l="0" t="0" r="0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C52" w:rsidRPr="00D36B67">
        <w:t>COCO COOKIES z dodatkiem jabłek, czarnej porzeczki i truskawek</w:t>
      </w:r>
    </w:p>
    <w:p w:rsidR="00AD3C52" w:rsidRPr="00D36B67" w:rsidRDefault="00AD3C52" w:rsidP="00AD3C52">
      <w:pPr>
        <w:spacing w:after="160" w:line="259" w:lineRule="auto"/>
      </w:pPr>
      <w:r w:rsidRPr="00D36B67">
        <w:t xml:space="preserve">Żelki owocowe </w:t>
      </w:r>
      <w:proofErr w:type="spellStart"/>
      <w:r w:rsidRPr="00D36B67">
        <w:t>JELLYs</w:t>
      </w:r>
      <w:proofErr w:type="spellEnd"/>
    </w:p>
    <w:p w:rsidR="00AD3C52" w:rsidRPr="00D36B67" w:rsidRDefault="00AD3C52" w:rsidP="00AD3C52">
      <w:pPr>
        <w:spacing w:after="160" w:line="259" w:lineRule="auto"/>
      </w:pPr>
      <w:r w:rsidRPr="00D36B67">
        <w:t>Papiery owocowe FRUITY  PAPER</w:t>
      </w:r>
    </w:p>
    <w:p w:rsidR="00AD3C52" w:rsidRPr="00D36B67" w:rsidRDefault="00AD3C52" w:rsidP="00AD3C52">
      <w:pPr>
        <w:spacing w:after="160" w:line="259" w:lineRule="auto"/>
      </w:pPr>
      <w:r w:rsidRPr="00D36B67">
        <w:t xml:space="preserve">KETO GRANOLE z dodatkiem malin i czarnych porzeczek </w:t>
      </w:r>
    </w:p>
    <w:p w:rsidR="00AD3C52" w:rsidRPr="00D36B67" w:rsidRDefault="00AD3C52" w:rsidP="00AD3C52">
      <w:pPr>
        <w:spacing w:after="160" w:line="259" w:lineRule="auto"/>
      </w:pPr>
    </w:p>
    <w:p w:rsidR="00AD3C52" w:rsidRPr="00D36B67" w:rsidRDefault="00AD3C52" w:rsidP="00AD3C52">
      <w:pPr>
        <w:spacing w:after="160" w:line="259" w:lineRule="auto"/>
      </w:pPr>
      <w:r w:rsidRPr="00D36B67">
        <w:t>Produkty naturalne, bez konserwantów i sztucznych barwników</w:t>
      </w:r>
      <w:r>
        <w:t xml:space="preserve"> oparte</w:t>
      </w:r>
      <w:r w:rsidRPr="00D36B67">
        <w:br/>
        <w:t>na bazie surowców od lokalnych dostawców.</w:t>
      </w:r>
    </w:p>
    <w:p w:rsidR="00775A6B" w:rsidRDefault="00775A6B" w:rsidP="00775A6B">
      <w:pPr>
        <w:spacing w:after="160" w:line="259" w:lineRule="auto"/>
      </w:pPr>
      <w:r w:rsidRPr="00775A6B">
        <w:t>www.diet-food.pl</w:t>
      </w:r>
    </w:p>
    <w:p w:rsidR="00775A6B" w:rsidRDefault="00775A6B" w:rsidP="00775A6B">
      <w:pPr>
        <w:spacing w:after="160" w:line="259" w:lineRule="auto"/>
      </w:pPr>
    </w:p>
    <w:p w:rsidR="00AD3C52" w:rsidRPr="00775A6B" w:rsidRDefault="008940D0" w:rsidP="00775A6B">
      <w:pPr>
        <w:spacing w:after="160" w:line="259" w:lineRule="auto"/>
      </w:pPr>
      <w:r w:rsidRPr="00D36B67"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42545</wp:posOffset>
            </wp:positionV>
            <wp:extent cx="213804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63" y="21241"/>
                <wp:lineTo x="21363" y="0"/>
                <wp:lineTo x="0" y="0"/>
              </wp:wrapPolygon>
            </wp:wrapTight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D3C52" w:rsidRPr="008940D0">
        <w:rPr>
          <w:b/>
          <w:lang w:val="en-US"/>
        </w:rPr>
        <w:t>Complet</w:t>
      </w:r>
      <w:proofErr w:type="spellEnd"/>
      <w:r w:rsidR="00AD3C52" w:rsidRPr="008940D0">
        <w:rPr>
          <w:b/>
          <w:lang w:val="en-US"/>
        </w:rPr>
        <w:t xml:space="preserve"> </w:t>
      </w:r>
      <w:proofErr w:type="spellStart"/>
      <w:r w:rsidR="00AD3C52" w:rsidRPr="008940D0">
        <w:rPr>
          <w:b/>
          <w:lang w:val="en-US"/>
        </w:rPr>
        <w:t>Chmielewscy</w:t>
      </w:r>
      <w:proofErr w:type="spellEnd"/>
      <w:r w:rsidR="00AD3C52" w:rsidRPr="008940D0">
        <w:rPr>
          <w:b/>
          <w:lang w:val="en-US"/>
        </w:rPr>
        <w:t xml:space="preserve"> sp. j. </w:t>
      </w:r>
      <w:r w:rsidRPr="008940D0">
        <w:rPr>
          <w:b/>
          <w:lang w:val="en-US"/>
        </w:rPr>
        <w:tab/>
      </w:r>
    </w:p>
    <w:p w:rsidR="00AD3C52" w:rsidRPr="0019210F" w:rsidRDefault="00AD3C52" w:rsidP="00AD3C52">
      <w:pPr>
        <w:spacing w:after="160" w:line="259" w:lineRule="auto"/>
        <w:rPr>
          <w:b/>
          <w:color w:val="FF0000"/>
          <w:lang w:val="en-US"/>
        </w:rPr>
      </w:pPr>
      <w:proofErr w:type="spellStart"/>
      <w:r w:rsidRPr="00D36B67">
        <w:rPr>
          <w:b/>
          <w:color w:val="FF0000"/>
          <w:lang w:val="en-US"/>
        </w:rPr>
        <w:t>Complet</w:t>
      </w:r>
      <w:proofErr w:type="spellEnd"/>
      <w:r w:rsidRPr="00D36B67">
        <w:rPr>
          <w:b/>
          <w:color w:val="FF0000"/>
          <w:lang w:val="en-US"/>
        </w:rPr>
        <w:t xml:space="preserve"> Furniture </w:t>
      </w:r>
      <w:proofErr w:type="spellStart"/>
      <w:r w:rsidRPr="00D36B67">
        <w:rPr>
          <w:b/>
          <w:color w:val="FF0000"/>
          <w:lang w:val="en-US"/>
        </w:rPr>
        <w:t>meble</w:t>
      </w:r>
      <w:proofErr w:type="spellEnd"/>
      <w:r w:rsidRPr="00D36B67">
        <w:rPr>
          <w:b/>
          <w:color w:val="FF0000"/>
          <w:lang w:val="en-US"/>
        </w:rPr>
        <w:t xml:space="preserve"> </w:t>
      </w:r>
      <w:proofErr w:type="spellStart"/>
      <w:r w:rsidRPr="00D36B67">
        <w:rPr>
          <w:b/>
          <w:color w:val="FF0000"/>
          <w:lang w:val="en-US"/>
        </w:rPr>
        <w:t>tapicerowane</w:t>
      </w:r>
      <w:proofErr w:type="spellEnd"/>
    </w:p>
    <w:p w:rsidR="00AD3C52" w:rsidRPr="0019210F" w:rsidRDefault="00AD3C52" w:rsidP="00AD3C52">
      <w:pPr>
        <w:spacing w:after="160" w:line="259" w:lineRule="auto"/>
        <w:rPr>
          <w:lang w:val="en-US"/>
        </w:rPr>
      </w:pPr>
    </w:p>
    <w:p w:rsidR="00AD3C52" w:rsidRPr="00D36B67" w:rsidRDefault="00AD3C52" w:rsidP="00AD3C52">
      <w:pPr>
        <w:spacing w:after="160" w:line="259" w:lineRule="auto"/>
      </w:pPr>
      <w:r w:rsidRPr="00D36B67">
        <w:t>Marka produktowa obejmuje zestawy wypoczynkowe, sofy, narożniki, pufy, meble ogrodowe dostępne w szerokiej gamie tkanin tapicerskich.</w:t>
      </w:r>
    </w:p>
    <w:p w:rsidR="00AD3C52" w:rsidRPr="00D36B67" w:rsidRDefault="00B64069" w:rsidP="00B64069">
      <w:pPr>
        <w:spacing w:after="160" w:line="259" w:lineRule="auto"/>
      </w:pPr>
      <w:r w:rsidRPr="00B64069">
        <w:t>www.complet.com.pl</w:t>
      </w:r>
    </w:p>
    <w:p w:rsidR="00AD3C52" w:rsidRDefault="00AD3C52" w:rsidP="00AD3C52">
      <w:pPr>
        <w:spacing w:after="160" w:line="259" w:lineRule="auto"/>
      </w:pPr>
    </w:p>
    <w:p w:rsidR="00AD3C52" w:rsidRPr="00D36B67" w:rsidRDefault="00AD3C52" w:rsidP="00AD3C52">
      <w:pPr>
        <w:spacing w:after="160" w:line="259" w:lineRule="auto"/>
      </w:pPr>
    </w:p>
    <w:p w:rsidR="00AD3C52" w:rsidRPr="002257F8" w:rsidRDefault="001E379F" w:rsidP="00AD3C52">
      <w:pPr>
        <w:spacing w:after="160" w:line="259" w:lineRule="auto"/>
        <w:rPr>
          <w:b/>
          <w:lang w:val="en-US"/>
        </w:rPr>
      </w:pPr>
      <w:r w:rsidRPr="002257F8">
        <w:rPr>
          <w:rFonts w:ascii="Open Sans" w:hAnsi="Open Sans" w:cs="Open Sans"/>
          <w:b/>
          <w:noProof/>
          <w:color w:val="16466A"/>
          <w:sz w:val="21"/>
          <w:szCs w:val="21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109220</wp:posOffset>
            </wp:positionV>
            <wp:extent cx="261429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ight>
            <wp:docPr id="22" name="Obraz 22" descr="https://wobit.com.pl/download/images/mini-6-robot-przemysowy-mobot-agv-flatrunner-mw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bit.com.pl/download/images/mini-6-robot-przemysowy-mobot-agv-flatrunner-mw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C52" w:rsidRPr="002257F8">
        <w:rPr>
          <w:b/>
          <w:lang w:val="en-US"/>
        </w:rPr>
        <w:t xml:space="preserve">P.P.H. WObit E.K.J. Ober </w:t>
      </w:r>
      <w:proofErr w:type="spellStart"/>
      <w:r w:rsidR="00AD3C52" w:rsidRPr="002257F8">
        <w:rPr>
          <w:b/>
          <w:lang w:val="en-US"/>
        </w:rPr>
        <w:t>s.c.</w:t>
      </w:r>
      <w:proofErr w:type="spellEnd"/>
    </w:p>
    <w:p w:rsidR="00AD3C52" w:rsidRPr="00D36B67" w:rsidRDefault="00AD3C52" w:rsidP="00AD3C52">
      <w:pPr>
        <w:spacing w:after="160" w:line="259" w:lineRule="auto"/>
        <w:rPr>
          <w:b/>
          <w:color w:val="FF0000"/>
        </w:rPr>
      </w:pPr>
      <w:r w:rsidRPr="00D36B67">
        <w:rPr>
          <w:b/>
          <w:color w:val="FF0000"/>
        </w:rPr>
        <w:t>Roboty mobilne MOBOT</w:t>
      </w:r>
    </w:p>
    <w:p w:rsidR="00AD3C52" w:rsidRPr="00D36B67" w:rsidRDefault="00AD3C52" w:rsidP="00AD3C52">
      <w:pPr>
        <w:spacing w:after="160" w:line="259" w:lineRule="auto"/>
      </w:pPr>
    </w:p>
    <w:p w:rsidR="00AD3C52" w:rsidRPr="00D36B67" w:rsidRDefault="00AD3C52" w:rsidP="00AD3C52">
      <w:pPr>
        <w:spacing w:after="160" w:line="259" w:lineRule="auto"/>
      </w:pPr>
      <w:r w:rsidRPr="00D36B67">
        <w:t>Samojezdne roboty mobilne służą</w:t>
      </w:r>
      <w:r w:rsidR="008940D0">
        <w:t>ce</w:t>
      </w:r>
      <w:r w:rsidRPr="00D36B67">
        <w:t xml:space="preserve"> automatyzacji transportu wewnętrznego i logistyki. Rodzina robotów składa się z ponad 11 modeli o udźwigu od 100 do 1800 kg. Roboty to pojazdy elektryczne, zasilane akumulatorowo mają napęd przód/tył oraz </w:t>
      </w:r>
      <w:proofErr w:type="spellStart"/>
      <w:r w:rsidRPr="00D36B67">
        <w:t>omnikierunkowy</w:t>
      </w:r>
      <w:proofErr w:type="spellEnd"/>
      <w:r w:rsidRPr="00D36B67">
        <w:t>.</w:t>
      </w:r>
    </w:p>
    <w:p w:rsidR="00AD3C52" w:rsidRPr="00D36B67" w:rsidRDefault="00B64069" w:rsidP="00AD3C52">
      <w:pPr>
        <w:spacing w:after="160" w:line="259" w:lineRule="auto"/>
      </w:pPr>
      <w:r w:rsidRPr="00B64069">
        <w:t>www.wobit.com.pl</w:t>
      </w:r>
    </w:p>
    <w:p w:rsidR="00AD3C52" w:rsidRDefault="00AD3C52" w:rsidP="00AD3C52">
      <w:pPr>
        <w:spacing w:after="160" w:line="259" w:lineRule="auto"/>
      </w:pPr>
    </w:p>
    <w:p w:rsidR="00AD3C52" w:rsidRPr="008940D0" w:rsidRDefault="00AD3C52" w:rsidP="00AD3C52">
      <w:pPr>
        <w:spacing w:after="160" w:line="259" w:lineRule="auto"/>
        <w:rPr>
          <w:b/>
        </w:rPr>
      </w:pPr>
      <w:r w:rsidRPr="008940D0">
        <w:rPr>
          <w:b/>
        </w:rPr>
        <w:t xml:space="preserve">Semco sp. z o.o. sp. kom. </w:t>
      </w:r>
    </w:p>
    <w:p w:rsidR="00AD3C52" w:rsidRPr="00D36B67" w:rsidRDefault="007256F1" w:rsidP="00AD3C52">
      <w:pPr>
        <w:spacing w:after="160" w:line="259" w:lineRule="auto"/>
        <w:rPr>
          <w:b/>
          <w:color w:val="FF0000"/>
        </w:rPr>
      </w:pPr>
      <w:r w:rsidRPr="00D36B67"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98425</wp:posOffset>
            </wp:positionV>
            <wp:extent cx="3226435" cy="1301115"/>
            <wp:effectExtent l="0" t="0" r="0" b="0"/>
            <wp:wrapTight wrapText="bothSides">
              <wp:wrapPolygon edited="0">
                <wp:start x="0" y="0"/>
                <wp:lineTo x="0" y="21189"/>
                <wp:lineTo x="21426" y="21189"/>
                <wp:lineTo x="21426" y="0"/>
                <wp:lineTo x="0" y="0"/>
              </wp:wrapPolygon>
            </wp:wrapTight>
            <wp:docPr id="19" name="Obraz 9">
              <a:extLst xmlns:a="http://schemas.openxmlformats.org/drawingml/2006/main">
                <a:ext uri="{FF2B5EF4-FFF2-40B4-BE49-F238E27FC236}">
                  <a16:creationId xmlns:a16="http://schemas.microsoft.com/office/drawing/2014/main" id="{C50EF39C-F807-4087-ADEB-3469BA0ED3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id="{C50EF39C-F807-4087-ADEB-3469BA0ED3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C52" w:rsidRPr="00D36B67">
        <w:rPr>
          <w:b/>
          <w:color w:val="FF0000"/>
        </w:rPr>
        <w:t>Oleje tłoczone na zimno</w:t>
      </w:r>
    </w:p>
    <w:p w:rsidR="00AD3C52" w:rsidRPr="00D36B67" w:rsidRDefault="00AD3C52" w:rsidP="008940D0">
      <w:pPr>
        <w:spacing w:after="160" w:line="259" w:lineRule="auto"/>
        <w:jc w:val="right"/>
      </w:pPr>
    </w:p>
    <w:p w:rsidR="00AD3C52" w:rsidRPr="00D36B67" w:rsidRDefault="00AD3C52" w:rsidP="00AD3C52">
      <w:pPr>
        <w:spacing w:after="160" w:line="259" w:lineRule="auto"/>
      </w:pPr>
      <w:r w:rsidRPr="00D36B67">
        <w:t xml:space="preserve">Oleje roślinne tłoczone w 100% na zimno, nierafinowane. Surowce używane do ich wytwarzania są starannie dobierane i kontrolowane w procesie produkcji. Nasiona do produkcji roślin pochodzą </w:t>
      </w:r>
      <w:r w:rsidR="007256F1">
        <w:br/>
      </w:r>
      <w:r w:rsidRPr="00D36B67">
        <w:t>z własnego gospodarstwa</w:t>
      </w:r>
      <w:r w:rsidR="007256F1">
        <w:t xml:space="preserve"> rolnego</w:t>
      </w:r>
      <w:r w:rsidRPr="00D36B67">
        <w:t>.</w:t>
      </w:r>
    </w:p>
    <w:p w:rsidR="007256F1" w:rsidRPr="00B64069" w:rsidRDefault="00B64069" w:rsidP="00AD3C52">
      <w:pPr>
        <w:spacing w:after="160" w:line="259" w:lineRule="auto"/>
        <w:rPr>
          <w:bCs/>
        </w:rPr>
      </w:pPr>
      <w:r w:rsidRPr="00B64069">
        <w:rPr>
          <w:bCs/>
        </w:rPr>
        <w:t>www.</w:t>
      </w:r>
      <w:r w:rsidRPr="00B64069">
        <w:t xml:space="preserve"> </w:t>
      </w:r>
      <w:r w:rsidRPr="00B64069">
        <w:rPr>
          <w:bCs/>
        </w:rPr>
        <w:t>semco.pl</w:t>
      </w:r>
    </w:p>
    <w:p w:rsidR="00AD3C52" w:rsidRPr="0019210F" w:rsidRDefault="006F1A0A" w:rsidP="00AD3C52">
      <w:pPr>
        <w:spacing w:after="160" w:line="259" w:lineRule="auto"/>
        <w:rPr>
          <w:b/>
          <w:bCs/>
        </w:rPr>
      </w:pPr>
      <w:r w:rsidRPr="00D36B67"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161925</wp:posOffset>
            </wp:positionV>
            <wp:extent cx="2591435" cy="2107565"/>
            <wp:effectExtent l="0" t="0" r="0" b="6985"/>
            <wp:wrapTight wrapText="bothSides">
              <wp:wrapPolygon edited="0">
                <wp:start x="0" y="0"/>
                <wp:lineTo x="0" y="21476"/>
                <wp:lineTo x="21436" y="21476"/>
                <wp:lineTo x="21436" y="0"/>
                <wp:lineTo x="0" y="0"/>
              </wp:wrapPolygon>
            </wp:wrapTight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C52" w:rsidRPr="006F1A0A" w:rsidRDefault="006F1A0A" w:rsidP="00AD3C52">
      <w:pPr>
        <w:spacing w:after="160" w:line="259" w:lineRule="auto"/>
        <w:rPr>
          <w:b/>
        </w:rPr>
      </w:pPr>
      <w:r>
        <w:rPr>
          <w:b/>
        </w:rPr>
        <w:t xml:space="preserve">NGK Pharma sp. z o.o. </w:t>
      </w:r>
    </w:p>
    <w:p w:rsidR="00AD3C52" w:rsidRPr="00D36B67" w:rsidRDefault="00AD3C52" w:rsidP="00AD3C52">
      <w:pPr>
        <w:spacing w:after="160" w:line="259" w:lineRule="auto"/>
        <w:rPr>
          <w:b/>
          <w:color w:val="FF0000"/>
        </w:rPr>
      </w:pPr>
      <w:proofErr w:type="spellStart"/>
      <w:r w:rsidRPr="00D36B67">
        <w:rPr>
          <w:b/>
          <w:color w:val="FF0000"/>
        </w:rPr>
        <w:t>Miksator</w:t>
      </w:r>
      <w:proofErr w:type="spellEnd"/>
    </w:p>
    <w:p w:rsidR="00AD3C52" w:rsidRPr="00D36B67" w:rsidRDefault="00AD3C52" w:rsidP="00AD3C52">
      <w:pPr>
        <w:spacing w:after="160" w:line="259" w:lineRule="auto"/>
      </w:pPr>
    </w:p>
    <w:p w:rsidR="00AD3C52" w:rsidRPr="00D36B67" w:rsidRDefault="00AD3C52" w:rsidP="00AD3C52">
      <w:pPr>
        <w:spacing w:after="160" w:line="259" w:lineRule="auto"/>
      </w:pPr>
      <w:r w:rsidRPr="00D36B67">
        <w:t xml:space="preserve">Specjalistyczne urządzenie przeznaczone do pracy </w:t>
      </w:r>
      <w:r w:rsidRPr="00D36B67">
        <w:br/>
        <w:t>w recepturze aptecznej, pozwala na wykonywanie leków recepturowych z zachowaniem najwyższych standardów sterylności.</w:t>
      </w:r>
    </w:p>
    <w:p w:rsidR="00AD3C52" w:rsidRPr="00D36B67" w:rsidRDefault="00B64069" w:rsidP="00AD3C52">
      <w:pPr>
        <w:spacing w:after="160" w:line="259" w:lineRule="auto"/>
      </w:pPr>
      <w:r>
        <w:t>www.ngkpharma.pl</w:t>
      </w:r>
    </w:p>
    <w:p w:rsidR="00AD3C52" w:rsidRPr="006F1A0A" w:rsidRDefault="00AD3C52" w:rsidP="00775A6B">
      <w:pPr>
        <w:rPr>
          <w:b/>
        </w:rPr>
      </w:pPr>
      <w:r w:rsidRPr="006F1A0A">
        <w:rPr>
          <w:b/>
        </w:rPr>
        <w:t>Fabryka Maszyn Spożywczych SPOMASZ Pleszew S.A.</w:t>
      </w:r>
    </w:p>
    <w:p w:rsidR="00AD3C52" w:rsidRPr="00D36B67" w:rsidRDefault="00AD3C52" w:rsidP="00AD3C52">
      <w:pPr>
        <w:spacing w:after="160" w:line="259" w:lineRule="auto"/>
        <w:rPr>
          <w:b/>
          <w:color w:val="FF0000"/>
        </w:rPr>
      </w:pPr>
      <w:r w:rsidRPr="00D36B67">
        <w:rPr>
          <w:noProof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254635</wp:posOffset>
            </wp:positionV>
            <wp:extent cx="2066290" cy="2268855"/>
            <wp:effectExtent l="0" t="0" r="0" b="0"/>
            <wp:wrapTight wrapText="bothSides">
              <wp:wrapPolygon edited="0">
                <wp:start x="0" y="0"/>
                <wp:lineTo x="0" y="21401"/>
                <wp:lineTo x="21308" y="21401"/>
                <wp:lineTo x="21308" y="0"/>
                <wp:lineTo x="0" y="0"/>
              </wp:wrapPolygon>
            </wp:wrapTight>
            <wp:docPr id="2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67">
        <w:rPr>
          <w:b/>
          <w:color w:val="FF0000"/>
        </w:rPr>
        <w:t>Uniwersalna wyparka do mas karmelarskich cukrowych i bezcukrowych</w:t>
      </w:r>
    </w:p>
    <w:p w:rsidR="00AD3C52" w:rsidRPr="00D36B67" w:rsidRDefault="00AD3C52" w:rsidP="00AD3C52">
      <w:pPr>
        <w:spacing w:after="160" w:line="259" w:lineRule="auto"/>
      </w:pPr>
    </w:p>
    <w:p w:rsidR="00AD3C52" w:rsidRPr="00D36B67" w:rsidRDefault="00AD3C52" w:rsidP="00AD3C52">
      <w:pPr>
        <w:spacing w:after="160" w:line="259" w:lineRule="auto"/>
      </w:pPr>
      <w:r w:rsidRPr="00D36B67">
        <w:t xml:space="preserve">Maszyna charakteryzuje się wysoką elastycznością w zakresie różnorodności produkowanego asortymentu. Uniwersalna wyparka służy do wytwarzania mas karmelarskich: bezcukrowych, na bazie </w:t>
      </w:r>
      <w:proofErr w:type="spellStart"/>
      <w:r w:rsidRPr="00D36B67">
        <w:t>izomaltu</w:t>
      </w:r>
      <w:proofErr w:type="spellEnd"/>
      <w:r w:rsidRPr="00D36B67">
        <w:t xml:space="preserve">, cukrowych mlecznych, cukrowych bezmlecznych, cukrowych bezmlecznych tłuszczowych, do których można automatycznie i precyzyjnie dozować różne dodatki, takie jak witaminy, olejki naturalne, wyciągi ziołowe, minerały, barwniki, substancje smakowo-zapachowe, liofilizatory oraz dodatki stałe. </w:t>
      </w:r>
    </w:p>
    <w:p w:rsidR="00AD3C52" w:rsidRPr="00D36B67" w:rsidRDefault="00B64069" w:rsidP="00B64069">
      <w:pPr>
        <w:spacing w:after="160" w:line="259" w:lineRule="auto"/>
        <w:contextualSpacing/>
      </w:pPr>
      <w:r w:rsidRPr="00B64069">
        <w:t>www.spomasz-pleszew.pl</w:t>
      </w:r>
    </w:p>
    <w:p w:rsidR="00AD3C52" w:rsidRPr="00D36B67" w:rsidRDefault="00AD3C52" w:rsidP="00AD3C52">
      <w:pPr>
        <w:spacing w:after="160" w:line="259" w:lineRule="auto"/>
        <w:ind w:left="770"/>
        <w:contextualSpacing/>
      </w:pPr>
      <w:r w:rsidRPr="00D36B67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16628745</wp:posOffset>
            </wp:positionH>
            <wp:positionV relativeFrom="paragraph">
              <wp:posOffset>151765</wp:posOffset>
            </wp:positionV>
            <wp:extent cx="5760720" cy="3601720"/>
            <wp:effectExtent l="0" t="0" r="0" b="0"/>
            <wp:wrapNone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67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7520940</wp:posOffset>
            </wp:positionH>
            <wp:positionV relativeFrom="paragraph">
              <wp:posOffset>3106420</wp:posOffset>
            </wp:positionV>
            <wp:extent cx="5760720" cy="3421380"/>
            <wp:effectExtent l="0" t="0" r="0" b="0"/>
            <wp:wrapNone/>
            <wp:docPr id="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67"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16476345</wp:posOffset>
            </wp:positionH>
            <wp:positionV relativeFrom="paragraph">
              <wp:posOffset>0</wp:posOffset>
            </wp:positionV>
            <wp:extent cx="5760720" cy="3601720"/>
            <wp:effectExtent l="0" t="0" r="0" b="0"/>
            <wp:wrapNone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67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7368540</wp:posOffset>
            </wp:positionH>
            <wp:positionV relativeFrom="paragraph">
              <wp:posOffset>2954655</wp:posOffset>
            </wp:positionV>
            <wp:extent cx="5760720" cy="3421380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B67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7929880</wp:posOffset>
            </wp:positionH>
            <wp:positionV relativeFrom="paragraph">
              <wp:posOffset>3078480</wp:posOffset>
            </wp:positionV>
            <wp:extent cx="3027691" cy="4502720"/>
            <wp:effectExtent l="0" t="0" r="1270" b="0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91" cy="450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C52" w:rsidRPr="00523B0A" w:rsidRDefault="00AD3C52" w:rsidP="00AD3C52">
      <w:pPr>
        <w:jc w:val="both"/>
        <w:rPr>
          <w:rFonts w:eastAsia="Lucida Sans Unicode" w:cstheme="minorHAnsi"/>
          <w:bCs/>
        </w:rPr>
      </w:pPr>
    </w:p>
    <w:p w:rsidR="005372A5" w:rsidRDefault="005372A5" w:rsidP="006F30E6">
      <w:pPr>
        <w:jc w:val="both"/>
        <w:rPr>
          <w:rFonts w:eastAsia="Lucida Sans Unicode" w:cstheme="minorHAnsi"/>
          <w:bCs/>
        </w:rPr>
      </w:pPr>
    </w:p>
    <w:p w:rsidR="005372A5" w:rsidRDefault="005372A5" w:rsidP="006F30E6">
      <w:pPr>
        <w:jc w:val="both"/>
        <w:rPr>
          <w:rFonts w:eastAsia="Lucida Sans Unicode" w:cstheme="minorHAnsi"/>
          <w:bCs/>
        </w:rPr>
      </w:pPr>
      <w:bookmarkStart w:id="0" w:name="_GoBack"/>
      <w:bookmarkEnd w:id="0"/>
    </w:p>
    <w:sectPr w:rsidR="005372A5" w:rsidSect="00D36B67">
      <w:pgSz w:w="11906" w:h="16838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2318D"/>
    <w:multiLevelType w:val="hybridMultilevel"/>
    <w:tmpl w:val="07884404"/>
    <w:lvl w:ilvl="0" w:tplc="90A6A36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05E63"/>
    <w:multiLevelType w:val="hybridMultilevel"/>
    <w:tmpl w:val="995A8C7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5DA41CC7"/>
    <w:multiLevelType w:val="hybridMultilevel"/>
    <w:tmpl w:val="74A45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D2938"/>
    <w:multiLevelType w:val="hybridMultilevel"/>
    <w:tmpl w:val="FF08800A"/>
    <w:lvl w:ilvl="0" w:tplc="325AF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E3A"/>
    <w:rsid w:val="00070ABD"/>
    <w:rsid w:val="00090743"/>
    <w:rsid w:val="000A0656"/>
    <w:rsid w:val="0019210F"/>
    <w:rsid w:val="001B4E3A"/>
    <w:rsid w:val="001E379F"/>
    <w:rsid w:val="001E41D5"/>
    <w:rsid w:val="002257F8"/>
    <w:rsid w:val="002322F9"/>
    <w:rsid w:val="0023288E"/>
    <w:rsid w:val="00246EB5"/>
    <w:rsid w:val="00284B0A"/>
    <w:rsid w:val="002A43E9"/>
    <w:rsid w:val="002A5E7C"/>
    <w:rsid w:val="002B4793"/>
    <w:rsid w:val="002E5B6F"/>
    <w:rsid w:val="003C5F1C"/>
    <w:rsid w:val="003D47DB"/>
    <w:rsid w:val="003F364D"/>
    <w:rsid w:val="00437262"/>
    <w:rsid w:val="00523B0A"/>
    <w:rsid w:val="00536EC8"/>
    <w:rsid w:val="005372A5"/>
    <w:rsid w:val="00637477"/>
    <w:rsid w:val="006A1096"/>
    <w:rsid w:val="006C5436"/>
    <w:rsid w:val="006F1A0A"/>
    <w:rsid w:val="006F30E6"/>
    <w:rsid w:val="00707F61"/>
    <w:rsid w:val="007256F1"/>
    <w:rsid w:val="00775A6B"/>
    <w:rsid w:val="00803DBA"/>
    <w:rsid w:val="00880E5E"/>
    <w:rsid w:val="008940D0"/>
    <w:rsid w:val="009252F2"/>
    <w:rsid w:val="009310D8"/>
    <w:rsid w:val="009D6564"/>
    <w:rsid w:val="00AD3C52"/>
    <w:rsid w:val="00B619E5"/>
    <w:rsid w:val="00B64069"/>
    <w:rsid w:val="00BD6E50"/>
    <w:rsid w:val="00C11ECC"/>
    <w:rsid w:val="00C5310F"/>
    <w:rsid w:val="00CB7564"/>
    <w:rsid w:val="00D36B67"/>
    <w:rsid w:val="00D739FF"/>
    <w:rsid w:val="00D8011F"/>
    <w:rsid w:val="00D818F1"/>
    <w:rsid w:val="00EC08EA"/>
    <w:rsid w:val="00F5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2F6A7"/>
  <w15:docId w15:val="{C3033884-EC31-4277-881D-6572BA53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10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5F1C"/>
    <w:pPr>
      <w:widowControl w:val="0"/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43E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3E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372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obit.com.pl/produkt/12754/roboty-mobilne-mobot-agv-mw/robot-mobilny-mobot-agv-flatrunner-mw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 Stanislaw</dc:creator>
  <cp:keywords/>
  <dc:description/>
  <cp:lastModifiedBy>Orlowski Tomasz</cp:lastModifiedBy>
  <cp:revision>2</cp:revision>
  <cp:lastPrinted>2021-04-08T10:49:00Z</cp:lastPrinted>
  <dcterms:created xsi:type="dcterms:W3CDTF">2021-04-21T07:23:00Z</dcterms:created>
  <dcterms:modified xsi:type="dcterms:W3CDTF">2021-04-21T07:23:00Z</dcterms:modified>
</cp:coreProperties>
</file>