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CF" w:rsidRDefault="003854CF" w:rsidP="003854CF"/>
    <w:p w:rsidR="003854CF" w:rsidRDefault="003854CF" w:rsidP="003854CF">
      <w:pPr>
        <w:suppressAutoHyphens w:val="0"/>
        <w:ind w:left="5664" w:firstLine="708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Załącznik </w:t>
      </w:r>
    </w:p>
    <w:p w:rsidR="003854CF" w:rsidRDefault="003854CF" w:rsidP="003854CF">
      <w:pPr>
        <w:suppressAutoHyphens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  <w:t>do Uchwały Nr 3293/2021</w:t>
      </w:r>
    </w:p>
    <w:p w:rsidR="003854CF" w:rsidRDefault="003854CF" w:rsidP="003854CF">
      <w:pPr>
        <w:suppressAutoHyphens w:val="0"/>
        <w:ind w:left="6372" w:firstLine="9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Zarządu Województwa Wielkopolskiego</w:t>
      </w:r>
    </w:p>
    <w:p w:rsidR="003854CF" w:rsidRDefault="003854CF" w:rsidP="003854CF">
      <w:pPr>
        <w:suppressAutoHyphens w:val="0"/>
        <w:ind w:left="6372" w:firstLine="9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 dnia 18 lutego 2021 r. </w:t>
      </w:r>
    </w:p>
    <w:p w:rsidR="003854CF" w:rsidRDefault="003854CF" w:rsidP="003854CF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REGULAMIN KONKURSU</w:t>
      </w:r>
    </w:p>
    <w:p w:rsidR="003854CF" w:rsidRDefault="003854CF" w:rsidP="003854CF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jc w:val="center"/>
        <w:rPr>
          <w:b/>
          <w:sz w:val="28"/>
          <w:szCs w:val="28"/>
          <w:lang w:eastAsia="pl-PL"/>
        </w:rPr>
      </w:pPr>
      <w:r>
        <w:rPr>
          <w:b/>
          <w:sz w:val="28"/>
          <w:szCs w:val="28"/>
          <w:lang w:eastAsia="pl-PL"/>
        </w:rPr>
        <w:t xml:space="preserve">„Polacy w świecie </w:t>
      </w:r>
    </w:p>
    <w:p w:rsidR="003854CF" w:rsidRDefault="003854CF" w:rsidP="003854CF">
      <w:pPr>
        <w:suppressAutoHyphens w:val="0"/>
        <w:jc w:val="center"/>
        <w:rPr>
          <w:b/>
          <w:lang w:eastAsia="pl-PL"/>
        </w:rPr>
      </w:pPr>
      <w:r>
        <w:rPr>
          <w:b/>
          <w:lang w:eastAsia="pl-PL"/>
        </w:rPr>
        <w:t>znani z działalności publicznej, misyjnej, naukowej, artystycznej i sportowej”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§1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Postanowienia wstępne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Regulamin niniejszy określa zasady przeprowadzenia konkursu „Polacy w świecie znani                         z działalności publicznej, misyjnej, naukowej, artystycznej i sportowej” (zwanego dalej Konkursem).</w:t>
      </w:r>
    </w:p>
    <w:p w:rsidR="003854CF" w:rsidRDefault="003854CF" w:rsidP="003854CF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Konkurs odbywa się corocznie, a jego Organizatorem jest Departament Edukacji i Nauki Urzędu Marszałkowskiego Województwa Wielkopolskiego w Poznaniu, al. Niepodległości 34, zwany dalej Departamentem Edukacji i Nauki.</w:t>
      </w:r>
    </w:p>
    <w:p w:rsidR="003854CF" w:rsidRDefault="003854CF" w:rsidP="003854CF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Terminy i tematy kolejnych edycji Konkursu ogłasza Departament Edukacji i Nauki na stronie </w:t>
      </w:r>
      <w:hyperlink r:id="rId8" w:history="1">
        <w:r>
          <w:rPr>
            <w:rStyle w:val="Hipercze"/>
            <w:color w:val="000000"/>
            <w:sz w:val="22"/>
            <w:szCs w:val="22"/>
            <w:u w:val="none"/>
            <w:lang w:eastAsia="pl-PL"/>
          </w:rPr>
          <w:t>www.umww.pl</w:t>
        </w:r>
      </w:hyperlink>
      <w:r>
        <w:rPr>
          <w:color w:val="000000"/>
          <w:sz w:val="22"/>
          <w:szCs w:val="22"/>
          <w:lang w:eastAsia="pl-PL"/>
        </w:rPr>
        <w:t xml:space="preserve">  </w:t>
      </w:r>
    </w:p>
    <w:p w:rsidR="003854CF" w:rsidRDefault="003854CF" w:rsidP="003854CF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Dyrektor Departamentu Edukacji i Nauki wyznacza corocznie spośród Publicznych Bibliotek Pedagogicznych Koordynatora Konkursu prowadzącego jego organizacyjną obsługę.</w:t>
      </w:r>
    </w:p>
    <w:p w:rsidR="003854CF" w:rsidRDefault="003854CF" w:rsidP="003854CF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§2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Cel Konkursu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2"/>
        </w:numPr>
        <w:suppressAutoHyphens w:val="0"/>
        <w:spacing w:line="360" w:lineRule="auto"/>
        <w:ind w:hanging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Celem Konkursu jest:</w:t>
      </w:r>
    </w:p>
    <w:p w:rsidR="003854CF" w:rsidRDefault="003854CF" w:rsidP="003854CF">
      <w:pPr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wzbudzenie zainteresowania wśród uczniów historią sławnych Polaków w świecie oraz historią, geografią i kulturą kraju, określonego w temacie na dany rok. </w:t>
      </w:r>
    </w:p>
    <w:p w:rsidR="003854CF" w:rsidRDefault="003854CF" w:rsidP="003854CF">
      <w:pPr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rozwijanie wrażliwości i kreatywności dzieci i młodzieży poprzez twórczość artystyczną,</w:t>
      </w:r>
    </w:p>
    <w:p w:rsidR="003854CF" w:rsidRDefault="003854CF" w:rsidP="003854CF">
      <w:pPr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uwrażliwianie na piękno otaczającego nas świata i różnorodność kulturową,</w:t>
      </w:r>
    </w:p>
    <w:p w:rsidR="003854CF" w:rsidRDefault="003854CF" w:rsidP="003854CF">
      <w:pPr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rozwijanie zainteresowań uczniów oraz zachęcenie ich do samodzielnej pracy przy wykorzystaniu różnorodnych źródeł informacji i technik plastycznych.</w:t>
      </w:r>
    </w:p>
    <w:p w:rsidR="00F373BC" w:rsidRDefault="00F373BC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§3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Warunki Konkursu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Konkursie mogą wziąć udział dzieci i młodzież z przedszkoli, szkół podstawowych i szkół ponadpodstawowych z terenu Wielkopolski.</w:t>
      </w:r>
    </w:p>
    <w:p w:rsidR="003854CF" w:rsidRDefault="003854CF" w:rsidP="003854CF">
      <w:pPr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Konkurs polega na wykonaniu pracy zgodnej z tematem obowiązującym w danym roku: </w:t>
      </w:r>
    </w:p>
    <w:p w:rsidR="003854CF" w:rsidRDefault="003854CF" w:rsidP="003854CF">
      <w:pPr>
        <w:numPr>
          <w:ilvl w:val="0"/>
          <w:numId w:val="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Kategoria I Dzieci przedszkolne oraz uczniowie szkół podstawowych kl. I-III</w:t>
      </w:r>
    </w:p>
    <w:p w:rsidR="003854CF" w:rsidRDefault="003854CF" w:rsidP="003854CF">
      <w:pPr>
        <w:suppressAutoHyphens w:val="0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rysunek w formacie A4, wykonany dowolną techniką plastyczną;</w:t>
      </w:r>
    </w:p>
    <w:p w:rsidR="003854CF" w:rsidRDefault="003854CF" w:rsidP="003854CF">
      <w:pPr>
        <w:numPr>
          <w:ilvl w:val="0"/>
          <w:numId w:val="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Kategoria II Uczniowie szkół podstawowych kl. IV-VIII </w:t>
      </w:r>
    </w:p>
    <w:p w:rsidR="003854CF" w:rsidRDefault="003854CF" w:rsidP="003854CF">
      <w:pPr>
        <w:suppressAutoHyphens w:val="0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strona z encyklopedii w formacie A4;</w:t>
      </w:r>
    </w:p>
    <w:p w:rsidR="003854CF" w:rsidRDefault="003854CF" w:rsidP="003854CF">
      <w:pPr>
        <w:numPr>
          <w:ilvl w:val="0"/>
          <w:numId w:val="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Kategoria III Uczniowie szkół ponadpodstawowych </w:t>
      </w:r>
    </w:p>
    <w:p w:rsidR="003854CF" w:rsidRDefault="003854CF" w:rsidP="003854CF">
      <w:pPr>
        <w:suppressAutoHyphens w:val="0"/>
        <w:spacing w:line="360" w:lineRule="auto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plakat w formacie A2 lub A3, dowolną techniką plastyczną.</w:t>
      </w:r>
    </w:p>
    <w:p w:rsidR="003854CF" w:rsidRDefault="003854CF" w:rsidP="003854CF">
      <w:pPr>
        <w:numPr>
          <w:ilvl w:val="1"/>
          <w:numId w:val="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Warunkiem uczestnictwa w Konkursie jest złożenie w terminie określonym przez Departament Edukacji i Nauki, zgodnie z § 1 ust. 3, pracy konkursowej wraz z Kartą uczestnika (załącznik nr 1). Prace, które wpłyną do Bibliotek po tym terminie, nie będą brane pod uwagę. </w:t>
      </w:r>
    </w:p>
    <w:p w:rsidR="003854CF" w:rsidRDefault="003854CF" w:rsidP="003854CF">
      <w:pPr>
        <w:numPr>
          <w:ilvl w:val="1"/>
          <w:numId w:val="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Praca musi zostać wykonana jednoosobowo (prace zespołowe nie będą brane pod uwagę). </w:t>
      </w: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§4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Procedura zgłaszania prac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6"/>
        </w:numPr>
        <w:suppressAutoHyphens w:val="0"/>
        <w:spacing w:line="360" w:lineRule="auto"/>
        <w:ind w:left="360" w:hanging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Zgłoszenia pracy dokonuje wychowawca klasy, do której uczęszcza uczeń lub nauczyciel prowadzący zajęcia plastyczne, z zastrzeżeniem ust. 2.</w:t>
      </w:r>
    </w:p>
    <w:p w:rsidR="003854CF" w:rsidRDefault="003854CF" w:rsidP="003854CF">
      <w:pPr>
        <w:numPr>
          <w:ilvl w:val="0"/>
          <w:numId w:val="6"/>
        </w:numPr>
        <w:suppressAutoHyphens w:val="0"/>
        <w:spacing w:line="360" w:lineRule="auto"/>
        <w:ind w:left="360" w:hanging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czasie ograniczenia działalności przedszkoli i szkół spowodowanego np. sytuacją zagrożenia epidemiologicznego, pracę zgłaszają rodzice lub opiekunowie prawni uczestników Konkursu dzieci przedszkolnych oraz uczniów szkół podstawowych, a w przypadku uczniów szkół ponadpodstawowych – uczestnicy Konkursu.</w:t>
      </w:r>
    </w:p>
    <w:p w:rsidR="003854CF" w:rsidRDefault="003854CF" w:rsidP="003854CF">
      <w:pPr>
        <w:numPr>
          <w:ilvl w:val="0"/>
          <w:numId w:val="6"/>
        </w:numPr>
        <w:suppressAutoHyphens w:val="0"/>
        <w:spacing w:line="360" w:lineRule="auto"/>
        <w:ind w:left="360" w:hanging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Prace konkursowe należy złożyć lub przesłać drogą pocztową do prowadzonych przez Samorząd Województwa Wielkopolskiego Publicznych Bibliotek Pedagogicznych lub ich Filii (zwanych dalej Bibliotekami) na jeden ze wskazanych poniżej adresów: </w:t>
      </w:r>
    </w:p>
    <w:p w:rsidR="003854CF" w:rsidRDefault="003854CF" w:rsidP="003854CF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Publiczna Biblioteka Pedagogiczna w Poznaniu, ul. Bułgarska 19, 60-320 Poznań</w:t>
      </w:r>
      <w:r>
        <w:rPr>
          <w:sz w:val="22"/>
          <w:szCs w:val="22"/>
          <w:lang w:eastAsia="pl-PL"/>
        </w:rPr>
        <w:t>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Gnieźnie, </w:t>
      </w:r>
    </w:p>
    <w:p w:rsidR="003854CF" w:rsidRDefault="003854CF" w:rsidP="003854CF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Mieszka I 27, 62-200 Gniezno,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Międzychodzie, </w:t>
      </w:r>
    </w:p>
    <w:p w:rsidR="003854CF" w:rsidRDefault="003854CF" w:rsidP="003854CF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ul. 17 Stycznia 143, 64-400 Międzychód, 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Nowym Tomyślu, </w:t>
      </w:r>
    </w:p>
    <w:p w:rsidR="003854CF" w:rsidRDefault="003854CF" w:rsidP="003854CF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Północ 25, 64-300 Nowy Tomyśl,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Obornikach, </w:t>
      </w:r>
    </w:p>
    <w:p w:rsidR="003854CF" w:rsidRDefault="003854CF" w:rsidP="00F373BC">
      <w:pPr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Mickiewicza 4, 64-600 Oborniki,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Publiczna Biblioteka Pedagogiczna w Poznaniu Filia w Środzie Wlkp., </w:t>
      </w:r>
    </w:p>
    <w:p w:rsidR="003854CF" w:rsidRDefault="003854CF" w:rsidP="003854CF">
      <w:pPr>
        <w:tabs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Żwirki i Wigury 3, 63-000 Środa Wlkp.,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Śremie, </w:t>
      </w:r>
    </w:p>
    <w:p w:rsidR="003854CF" w:rsidRDefault="003854CF" w:rsidP="003854CF">
      <w:pPr>
        <w:tabs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ul. Kilińskiego 2, 63-100 Śrem, 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Swarzędzu, </w:t>
      </w:r>
    </w:p>
    <w:p w:rsidR="003854CF" w:rsidRDefault="003854CF" w:rsidP="003854CF">
      <w:pPr>
        <w:tabs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os. Czwartaków 1, 62-020 Swarzędz, 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Szamotułach, </w:t>
      </w:r>
    </w:p>
    <w:p w:rsidR="003854CF" w:rsidRDefault="003854CF" w:rsidP="003854CF">
      <w:pPr>
        <w:tabs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Staszica 4, 64-500 Szamotuły,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 Wolsztynie, </w:t>
      </w:r>
    </w:p>
    <w:p w:rsidR="003854CF" w:rsidRDefault="003854CF" w:rsidP="003854CF">
      <w:pPr>
        <w:tabs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Rzeczna 17/1, 64-200 Wolsztyn,</w:t>
      </w:r>
    </w:p>
    <w:p w:rsidR="003854CF" w:rsidRDefault="003854CF" w:rsidP="003854CF">
      <w:pPr>
        <w:numPr>
          <w:ilvl w:val="0"/>
          <w:numId w:val="8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w Poznaniu Filia we Wrześni, </w:t>
      </w:r>
    </w:p>
    <w:p w:rsidR="003854CF" w:rsidRDefault="003854CF" w:rsidP="003854CF">
      <w:pPr>
        <w:tabs>
          <w:tab w:val="left" w:pos="993"/>
          <w:tab w:val="num" w:pos="1134"/>
        </w:tabs>
        <w:suppressAutoHyphens w:val="0"/>
        <w:spacing w:line="360" w:lineRule="auto"/>
        <w:ind w:left="113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ul. Wojska Polskiego 2a, 62-300 Września,</w:t>
      </w:r>
    </w:p>
    <w:p w:rsidR="003854CF" w:rsidRDefault="003854CF" w:rsidP="003854CF">
      <w:pPr>
        <w:numPr>
          <w:ilvl w:val="0"/>
          <w:numId w:val="7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Publiczna Biblioteka Pedagogiczna Książnica Pedagogiczna im. Alfonsa Parczewskiego w Kaliszu, ul. Południowa 62, 62-800 Kalisz</w:t>
      </w:r>
      <w:r>
        <w:rPr>
          <w:sz w:val="22"/>
          <w:szCs w:val="22"/>
          <w:lang w:eastAsia="pl-PL"/>
        </w:rPr>
        <w:t>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Książnica Pedagogiczna w Kaliszu Filia w Jarocinie, </w:t>
      </w:r>
      <w:r>
        <w:rPr>
          <w:sz w:val="22"/>
          <w:szCs w:val="22"/>
          <w:lang w:eastAsia="pl-PL"/>
        </w:rPr>
        <w:br/>
        <w:t>ul. Kościuszki 16, 63-200 Jarocin,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Książnica Pedagogiczna w Kaliszu Filia w Kępnie, </w:t>
      </w:r>
      <w:r>
        <w:rPr>
          <w:sz w:val="22"/>
          <w:szCs w:val="22"/>
          <w:lang w:eastAsia="pl-PL"/>
        </w:rPr>
        <w:br/>
        <w:t>ul. Sienkiewicza 26, 63-600 Kępno,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Książnica Pedagogiczna w Kaliszu Filia </w:t>
      </w:r>
      <w:r>
        <w:rPr>
          <w:sz w:val="22"/>
          <w:szCs w:val="22"/>
          <w:lang w:eastAsia="pl-PL"/>
        </w:rPr>
        <w:br/>
        <w:t>w Krotoszynie, Park Wojska Polskiego 1, 63-700 Krotoszyn,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 Książnica Pedagogiczna w Kaliszu Filia </w:t>
      </w:r>
      <w:r>
        <w:rPr>
          <w:sz w:val="22"/>
          <w:szCs w:val="22"/>
          <w:lang w:eastAsia="pl-PL"/>
        </w:rPr>
        <w:br/>
        <w:t>w Ostrzeszowie, ul. Sikorskiego 19, 63-500 Ostrzeszów,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Publiczna Biblioteka Pedagogiczna Książnica Pedagogiczna w Kaliszu Filia w Ostrowie Wlkp, ul. Limanowskiego 17, 63-400 Ostrów Wlkp.,</w:t>
      </w:r>
    </w:p>
    <w:p w:rsidR="003854CF" w:rsidRDefault="003854CF" w:rsidP="003854CF">
      <w:pPr>
        <w:numPr>
          <w:ilvl w:val="0"/>
          <w:numId w:val="9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Publiczna Biblioteka Pedagogiczna Książnica Pedagogiczna w Kaliszu Filia w Pleszewie, ul. Ogrodowa 13, 63-300 Pleszew,</w:t>
      </w:r>
    </w:p>
    <w:p w:rsidR="003854CF" w:rsidRDefault="003854CF" w:rsidP="003854CF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Publiczna Biblioteka Pedagogiczna, Centrum Doskonalenia Nauczycieli w Koninie, </w:t>
      </w:r>
      <w:r>
        <w:rPr>
          <w:b/>
          <w:sz w:val="22"/>
          <w:szCs w:val="22"/>
          <w:lang w:eastAsia="pl-PL"/>
        </w:rPr>
        <w:br/>
        <w:t>ul. Sosnowa 14, 62-510 Konin</w:t>
      </w:r>
      <w:r>
        <w:rPr>
          <w:sz w:val="22"/>
          <w:szCs w:val="22"/>
          <w:lang w:eastAsia="pl-PL"/>
        </w:rPr>
        <w:t>,</w:t>
      </w:r>
    </w:p>
    <w:p w:rsidR="003854CF" w:rsidRDefault="003854CF" w:rsidP="003854CF">
      <w:pPr>
        <w:numPr>
          <w:ilvl w:val="0"/>
          <w:numId w:val="10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Koninie Filia </w:t>
      </w:r>
      <w:r>
        <w:rPr>
          <w:sz w:val="22"/>
          <w:szCs w:val="22"/>
          <w:lang w:eastAsia="pl-PL"/>
        </w:rPr>
        <w:br/>
        <w:t>w Kole, ul. Toruńska 60, 62-600 Koło,</w:t>
      </w:r>
    </w:p>
    <w:p w:rsidR="003854CF" w:rsidRDefault="003854CF" w:rsidP="003854CF">
      <w:pPr>
        <w:numPr>
          <w:ilvl w:val="0"/>
          <w:numId w:val="10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Koninie Filia  </w:t>
      </w:r>
      <w:r>
        <w:rPr>
          <w:sz w:val="22"/>
          <w:szCs w:val="22"/>
          <w:lang w:eastAsia="pl-PL"/>
        </w:rPr>
        <w:br/>
        <w:t>w Słupcy, ul. Mickiewicza 24, 62-400 Słupca,</w:t>
      </w:r>
    </w:p>
    <w:p w:rsidR="003854CF" w:rsidRDefault="003854CF" w:rsidP="003854CF">
      <w:pPr>
        <w:numPr>
          <w:ilvl w:val="0"/>
          <w:numId w:val="10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Koninie Filia </w:t>
      </w:r>
      <w:r>
        <w:rPr>
          <w:sz w:val="22"/>
          <w:szCs w:val="22"/>
          <w:lang w:eastAsia="pl-PL"/>
        </w:rPr>
        <w:br/>
        <w:t>w Turku, ul. Piłsudskiego 1, 62-700 Turek,</w:t>
      </w:r>
    </w:p>
    <w:p w:rsidR="003854CF" w:rsidRDefault="003854CF" w:rsidP="003854CF">
      <w:pPr>
        <w:numPr>
          <w:ilvl w:val="0"/>
          <w:numId w:val="7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Publiczna Biblioteka Pedagogiczna, Centrum Doskonalenia Nauczycieli w Lesznie, </w:t>
      </w:r>
      <w:r>
        <w:rPr>
          <w:b/>
          <w:sz w:val="22"/>
          <w:szCs w:val="22"/>
          <w:lang w:eastAsia="pl-PL"/>
        </w:rPr>
        <w:br/>
        <w:t>ul. Chrobrego 15, 64-100 Leszno</w:t>
      </w:r>
      <w:r>
        <w:rPr>
          <w:sz w:val="22"/>
          <w:szCs w:val="22"/>
          <w:lang w:eastAsia="pl-PL"/>
        </w:rPr>
        <w:t>,</w:t>
      </w:r>
    </w:p>
    <w:p w:rsidR="003854CF" w:rsidRDefault="003854CF" w:rsidP="003854CF">
      <w:pPr>
        <w:numPr>
          <w:ilvl w:val="0"/>
          <w:numId w:val="11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Lesznie Filia </w:t>
      </w:r>
      <w:r>
        <w:rPr>
          <w:sz w:val="22"/>
          <w:szCs w:val="22"/>
          <w:lang w:eastAsia="pl-PL"/>
        </w:rPr>
        <w:br/>
        <w:t>w Gostyniu, ul. Wrocławska 257, 63-800 Gostyń,</w:t>
      </w:r>
    </w:p>
    <w:p w:rsidR="003854CF" w:rsidRDefault="003854CF" w:rsidP="003854CF">
      <w:pPr>
        <w:numPr>
          <w:ilvl w:val="0"/>
          <w:numId w:val="11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Publiczna Biblioteka Pedagogiczna, Centrum Doskonalenia Nauczycieli w Lesznie Filia </w:t>
      </w:r>
      <w:r>
        <w:rPr>
          <w:sz w:val="22"/>
          <w:szCs w:val="22"/>
          <w:lang w:eastAsia="pl-PL"/>
        </w:rPr>
        <w:br/>
        <w:t>w Kościanie, Pl. Paderewskiego 1, 64-000 Kościan,</w:t>
      </w:r>
    </w:p>
    <w:p w:rsidR="003854CF" w:rsidRDefault="003854CF" w:rsidP="003854CF">
      <w:pPr>
        <w:numPr>
          <w:ilvl w:val="0"/>
          <w:numId w:val="11"/>
        </w:numPr>
        <w:tabs>
          <w:tab w:val="num" w:pos="1134"/>
        </w:tabs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Lesznie Filia </w:t>
      </w:r>
      <w:r>
        <w:rPr>
          <w:sz w:val="22"/>
          <w:szCs w:val="22"/>
          <w:lang w:eastAsia="pl-PL"/>
        </w:rPr>
        <w:br/>
        <w:t>w Rawiczu, ul. Kard. Stefana Wyszyńskiego 2, 63-900 Rawicz,</w:t>
      </w:r>
    </w:p>
    <w:p w:rsidR="003854CF" w:rsidRDefault="003854CF" w:rsidP="003854CF">
      <w:pPr>
        <w:suppressAutoHyphens w:val="0"/>
        <w:spacing w:line="360" w:lineRule="auto"/>
        <w:ind w:left="720" w:hanging="360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5) Publiczna Biblioteka Pedagogiczna, Centrum Doskonalenia Nauczycieli w Pile, </w:t>
      </w:r>
      <w:r>
        <w:rPr>
          <w:b/>
          <w:sz w:val="22"/>
          <w:szCs w:val="22"/>
          <w:lang w:eastAsia="pl-PL"/>
        </w:rPr>
        <w:br/>
        <w:t>ul. Bydgoska 21, 64-920 Piła</w:t>
      </w:r>
      <w:r>
        <w:rPr>
          <w:sz w:val="22"/>
          <w:szCs w:val="22"/>
          <w:lang w:eastAsia="pl-PL"/>
        </w:rPr>
        <w:t>,</w:t>
      </w:r>
    </w:p>
    <w:p w:rsidR="003854CF" w:rsidRDefault="003854CF" w:rsidP="003854CF">
      <w:pPr>
        <w:numPr>
          <w:ilvl w:val="0"/>
          <w:numId w:val="12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Pile Filia </w:t>
      </w:r>
      <w:r>
        <w:rPr>
          <w:sz w:val="22"/>
          <w:szCs w:val="22"/>
          <w:lang w:eastAsia="pl-PL"/>
        </w:rPr>
        <w:br/>
        <w:t>w Czarnkowie, ul. Przemysłowa 2a, 64-700 Czarnków,</w:t>
      </w:r>
    </w:p>
    <w:p w:rsidR="003854CF" w:rsidRDefault="003854CF" w:rsidP="003854CF">
      <w:pPr>
        <w:numPr>
          <w:ilvl w:val="0"/>
          <w:numId w:val="12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Pile Filia </w:t>
      </w:r>
      <w:r>
        <w:rPr>
          <w:sz w:val="22"/>
          <w:szCs w:val="22"/>
          <w:lang w:eastAsia="pl-PL"/>
        </w:rPr>
        <w:br/>
        <w:t>w Chodzieży, ul. Jagiellońska 3, 64-800 Chodzież,</w:t>
      </w:r>
    </w:p>
    <w:p w:rsidR="003854CF" w:rsidRDefault="003854CF" w:rsidP="003854CF">
      <w:pPr>
        <w:numPr>
          <w:ilvl w:val="0"/>
          <w:numId w:val="12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Pile Filia </w:t>
      </w:r>
      <w:r>
        <w:rPr>
          <w:sz w:val="22"/>
          <w:szCs w:val="22"/>
          <w:lang w:eastAsia="pl-PL"/>
        </w:rPr>
        <w:br/>
        <w:t>w Trzciance, ul. Fabryczna 1, 64-980 Trzcianka,</w:t>
      </w:r>
    </w:p>
    <w:p w:rsidR="003854CF" w:rsidRDefault="003854CF" w:rsidP="003854CF">
      <w:pPr>
        <w:numPr>
          <w:ilvl w:val="0"/>
          <w:numId w:val="12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Pile Filia </w:t>
      </w:r>
      <w:r>
        <w:rPr>
          <w:sz w:val="22"/>
          <w:szCs w:val="22"/>
          <w:lang w:eastAsia="pl-PL"/>
        </w:rPr>
        <w:br/>
        <w:t>im. Piotra Palińskiego w Wągrowcu, ul. Wierzbowa 1, 62-100 Wągrowiec,</w:t>
      </w:r>
    </w:p>
    <w:p w:rsidR="003854CF" w:rsidRDefault="003854CF" w:rsidP="003854CF">
      <w:pPr>
        <w:numPr>
          <w:ilvl w:val="0"/>
          <w:numId w:val="12"/>
        </w:numPr>
        <w:suppressAutoHyphens w:val="0"/>
        <w:spacing w:line="360" w:lineRule="auto"/>
        <w:ind w:left="1134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Publiczna Biblioteka Pedagogiczna, Centrum Doskonalenia Nauczycieli w Pile Filia </w:t>
      </w:r>
      <w:r>
        <w:rPr>
          <w:sz w:val="22"/>
          <w:szCs w:val="22"/>
          <w:lang w:eastAsia="pl-PL"/>
        </w:rPr>
        <w:br/>
        <w:t>im. Płk. Zbigniewa Załuskiego w Złotowie, ul. Szkolna 3, 77-400 Złotów.</w:t>
      </w: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§5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Ocena prac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Oceny prac I. etapu Konkursu dokonują Komisje powołane przez Dyrektorów Publicznych Bibliotek Pedagogicznych wymienionych w § 4 ust. 3.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Komisja dokonuje oceny prac plastycznych oddzielnie w każdej z trzech kategorii.  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 ocenie prac bierze się pod uwagę następujące kryteria oceny:</w:t>
      </w:r>
    </w:p>
    <w:p w:rsidR="003854CF" w:rsidRDefault="003854CF" w:rsidP="009A2C46">
      <w:pPr>
        <w:numPr>
          <w:ilvl w:val="0"/>
          <w:numId w:val="14"/>
        </w:numPr>
        <w:suppressAutoHyphens w:val="0"/>
        <w:spacing w:line="360" w:lineRule="auto"/>
        <w:ind w:firstLine="6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trafność doboru tematu pracy, </w:t>
      </w:r>
    </w:p>
    <w:p w:rsidR="003854CF" w:rsidRDefault="003854CF" w:rsidP="009A2C46">
      <w:pPr>
        <w:numPr>
          <w:ilvl w:val="0"/>
          <w:numId w:val="14"/>
        </w:numPr>
        <w:suppressAutoHyphens w:val="0"/>
        <w:spacing w:line="360" w:lineRule="auto"/>
        <w:ind w:firstLine="6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jakość wykonania, </w:t>
      </w:r>
    </w:p>
    <w:p w:rsidR="003854CF" w:rsidRDefault="003854CF" w:rsidP="009A2C46">
      <w:pPr>
        <w:numPr>
          <w:ilvl w:val="0"/>
          <w:numId w:val="14"/>
        </w:numPr>
        <w:suppressAutoHyphens w:val="0"/>
        <w:spacing w:line="360" w:lineRule="auto"/>
        <w:ind w:firstLine="6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oryginalność,</w:t>
      </w:r>
    </w:p>
    <w:p w:rsidR="003854CF" w:rsidRDefault="003854CF" w:rsidP="009A2C46">
      <w:pPr>
        <w:numPr>
          <w:ilvl w:val="0"/>
          <w:numId w:val="14"/>
        </w:numPr>
        <w:suppressAutoHyphens w:val="0"/>
        <w:spacing w:line="360" w:lineRule="auto"/>
        <w:ind w:firstLine="6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stopień trudności.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Członkowie Komisji przyznają punkty od 0 do 3 w każdym z czterech kryteriów- maksymalna liczba punktów do zdobycia wynosi 12 (Karta oceny pracy - załącznik nr 2), według zasady:</w:t>
      </w:r>
    </w:p>
    <w:p w:rsidR="003854CF" w:rsidRDefault="003854CF" w:rsidP="009A2C46">
      <w:pPr>
        <w:numPr>
          <w:ilvl w:val="2"/>
          <w:numId w:val="15"/>
        </w:numPr>
        <w:tabs>
          <w:tab w:val="clear" w:pos="2340"/>
          <w:tab w:val="num" w:pos="709"/>
        </w:tabs>
        <w:suppressAutoHyphens w:val="0"/>
        <w:spacing w:line="360" w:lineRule="auto"/>
        <w:ind w:hanging="198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praca nie spełnia kryterium – 0 punktów,</w:t>
      </w:r>
    </w:p>
    <w:p w:rsidR="003854CF" w:rsidRDefault="003854CF" w:rsidP="003854CF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praca spełnia kryterium w niepełnym zakresie – 1 punkt,</w:t>
      </w:r>
    </w:p>
    <w:p w:rsidR="003854CF" w:rsidRDefault="003854CF" w:rsidP="003854CF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praca spełnia kryterium w pełnym zakresie – 2 punkty,</w:t>
      </w:r>
    </w:p>
    <w:p w:rsidR="003854CF" w:rsidRDefault="003854CF" w:rsidP="003854CF">
      <w:pPr>
        <w:numPr>
          <w:ilvl w:val="0"/>
          <w:numId w:val="15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praca spełnia kryterium w sposób ponadprzeciętny – 3 punkty.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Każda Komisja sporządza listy najwyżej ocenionych prac wraz z punktacją w każdej z trzech kategorii (Kwalifikacja do II etapu – załącznik nr 3) zgodnie z następującym podziałem:</w:t>
      </w:r>
    </w:p>
    <w:p w:rsidR="003854CF" w:rsidRDefault="003854CF" w:rsidP="003854CF">
      <w:p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PBP w Poznaniu - maksymalnie 46 najlepszych prac, PBP w Kaliszu - 34, CDN w Koninie - 25, CDN w Pile - 28, CDN w Lesznie – 25, z zachowaniem proporcji dla każdej kategorii wiekowej.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Przewodniczący Komisji przekazują do Organizatora Konkursu listy najwyżej ocenionych prac </w:t>
      </w:r>
      <w:r>
        <w:rPr>
          <w:sz w:val="22"/>
          <w:szCs w:val="22"/>
          <w:lang w:eastAsia="pl-PL"/>
        </w:rPr>
        <w:br/>
        <w:t>i prace wraz z Kartami uczestnika (załącznik nr 1).</w:t>
      </w:r>
    </w:p>
    <w:p w:rsidR="003854CF" w:rsidRDefault="003854CF" w:rsidP="003854CF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Członkowie Komisji obowiązani są do zachowania w tajemnicy wszystkich danych, do których mieli dostęp w związku z pracami w tej Komisji.</w:t>
      </w:r>
    </w:p>
    <w:p w:rsidR="003854CF" w:rsidRDefault="003854CF" w:rsidP="003854CF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9A2C46" w:rsidRDefault="003854CF" w:rsidP="009A2C46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§6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Kapituła Konkursu</w:t>
      </w:r>
    </w:p>
    <w:p w:rsidR="003854CF" w:rsidRDefault="003854CF" w:rsidP="003854CF">
      <w:pPr>
        <w:suppressAutoHyphens w:val="0"/>
        <w:spacing w:line="360" w:lineRule="auto"/>
        <w:ind w:left="1440"/>
        <w:jc w:val="both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skład Kapituły wchodzi maksymalnie sześć osób. 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Kandydatów na członków Kapituły powołuje Dyrektor Departamentu Edukacji i Nauki, który jest jej Przewodniczącym.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Przewodniczący Kapituły kieruje pracami Kapituły.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Zadaniem Kapituły jest wskazanie nagrodzonych i wyróżnionych prac. </w:t>
      </w:r>
    </w:p>
    <w:p w:rsidR="003854CF" w:rsidRDefault="003854CF" w:rsidP="003854CF">
      <w:pPr>
        <w:numPr>
          <w:ilvl w:val="0"/>
          <w:numId w:val="16"/>
        </w:numPr>
        <w:tabs>
          <w:tab w:val="num" w:pos="426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 ocenie prac bierze się pod uwagę następujące kryteria oceny:</w:t>
      </w:r>
    </w:p>
    <w:p w:rsidR="003854CF" w:rsidRDefault="003854CF" w:rsidP="003C3CC5">
      <w:pPr>
        <w:numPr>
          <w:ilvl w:val="2"/>
          <w:numId w:val="15"/>
        </w:numPr>
        <w:tabs>
          <w:tab w:val="num" w:pos="1134"/>
        </w:tabs>
        <w:suppressAutoHyphens w:val="0"/>
        <w:spacing w:line="360" w:lineRule="auto"/>
        <w:ind w:left="709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trafność doboru tematu pracy, wartość merytoryczną,</w:t>
      </w:r>
    </w:p>
    <w:p w:rsidR="003854CF" w:rsidRDefault="003854CF" w:rsidP="003C3CC5">
      <w:pPr>
        <w:numPr>
          <w:ilvl w:val="2"/>
          <w:numId w:val="15"/>
        </w:numPr>
        <w:tabs>
          <w:tab w:val="num" w:pos="1134"/>
        </w:tabs>
        <w:suppressAutoHyphens w:val="0"/>
        <w:spacing w:line="360" w:lineRule="auto"/>
        <w:ind w:left="709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przydatność w poszerzaniu wiedzy, walory edukacyjne pracy,</w:t>
      </w:r>
    </w:p>
    <w:p w:rsidR="003854CF" w:rsidRDefault="003854CF" w:rsidP="003C3CC5">
      <w:pPr>
        <w:numPr>
          <w:ilvl w:val="2"/>
          <w:numId w:val="15"/>
        </w:numPr>
        <w:tabs>
          <w:tab w:val="num" w:pos="1134"/>
        </w:tabs>
        <w:suppressAutoHyphens w:val="0"/>
        <w:spacing w:line="360" w:lineRule="auto"/>
        <w:ind w:left="709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oryginalność przedstawienia tematu pracy,</w:t>
      </w:r>
    </w:p>
    <w:p w:rsidR="003854CF" w:rsidRDefault="003854CF" w:rsidP="003C3CC5">
      <w:pPr>
        <w:numPr>
          <w:ilvl w:val="2"/>
          <w:numId w:val="15"/>
        </w:numPr>
        <w:tabs>
          <w:tab w:val="num" w:pos="1134"/>
        </w:tabs>
        <w:suppressAutoHyphens w:val="0"/>
        <w:spacing w:line="360" w:lineRule="auto"/>
        <w:ind w:left="709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samodzielność i stopień trudności wykonania.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Kapitule Konkursu pozostawia się możliwość zastosowania dodatkowych kryteriów oceny.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Kapituła Konkursu podejmuje rozstrzygnięcia zwykłą większością głosów w głosowaniu jawnym. W przypadku równej liczby głosów decyduje głos Przewodniczącego.</w:t>
      </w:r>
    </w:p>
    <w:p w:rsidR="003854CF" w:rsidRDefault="003854CF" w:rsidP="003854CF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Kapituła sporządza protokół z obrad wraz z listą nagrodzonych prac. </w:t>
      </w:r>
    </w:p>
    <w:p w:rsidR="003854CF" w:rsidRDefault="003854CF" w:rsidP="003854CF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§7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Rozstrzygnięcie oraz ogłoszenie wyników Konkursu</w:t>
      </w:r>
    </w:p>
    <w:p w:rsidR="003854CF" w:rsidRDefault="003854CF" w:rsidP="003854CF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1"/>
          <w:numId w:val="17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Rozstrzygnięcie Konkursu nastąpi najpóźniej do 30 czerwca danego roku.</w:t>
      </w:r>
    </w:p>
    <w:p w:rsidR="003854CF" w:rsidRDefault="003854CF" w:rsidP="003854CF">
      <w:pPr>
        <w:numPr>
          <w:ilvl w:val="1"/>
          <w:numId w:val="17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Wyniki Konkursu w zakresie: imię i nazwisko autora pracy, tytuł pracy, miejscowość, zostaną ogłoszone na stronie internetowej Urzędu Marszałkowskiego Województwa Wielkopolskiego </w:t>
      </w:r>
      <w:r>
        <w:rPr>
          <w:sz w:val="22"/>
          <w:szCs w:val="22"/>
          <w:lang w:eastAsia="pl-PL"/>
        </w:rPr>
        <w:br/>
        <w:t>w Poznaniu (</w:t>
      </w:r>
      <w:hyperlink r:id="rId9" w:history="1">
        <w:r>
          <w:rPr>
            <w:rStyle w:val="Hipercze"/>
            <w:color w:val="auto"/>
            <w:sz w:val="22"/>
            <w:szCs w:val="22"/>
            <w:u w:val="none"/>
            <w:lang w:eastAsia="pl-PL"/>
          </w:rPr>
          <w:t>www.umww.pl</w:t>
        </w:r>
      </w:hyperlink>
      <w:r>
        <w:rPr>
          <w:sz w:val="22"/>
          <w:szCs w:val="22"/>
          <w:lang w:eastAsia="pl-PL"/>
        </w:rPr>
        <w:t xml:space="preserve">). </w:t>
      </w:r>
    </w:p>
    <w:p w:rsidR="003854CF" w:rsidRDefault="003854CF" w:rsidP="003854CF">
      <w:pPr>
        <w:numPr>
          <w:ilvl w:val="1"/>
          <w:numId w:val="17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 sposobie wręczenia nagród i wyróżnień, Organizator lub Koordynator Konkursu drogą telefoniczną, e-mailem bądź za pośrednictwem poczty poinformuje osoby wskazane w Karcie uczestnika. </w:t>
      </w:r>
    </w:p>
    <w:p w:rsidR="003854CF" w:rsidRDefault="003854CF" w:rsidP="003854CF">
      <w:pPr>
        <w:numPr>
          <w:ilvl w:val="1"/>
          <w:numId w:val="17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Autorzy najlepszych prac w każdej z trzech kategorii otrzymają nagrody rzeczowe. </w:t>
      </w: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§8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Postanowienia końcowe</w:t>
      </w:r>
    </w:p>
    <w:p w:rsidR="003854CF" w:rsidRDefault="003854CF" w:rsidP="003854CF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Uczestnicy Konkursu zobowiązani są do zapoznania się z niniejszym Regulaminem. </w:t>
      </w: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Przystąpienie do Konkursu oznacza akceptację przez uczestników wszystkich warunków określonych w Regulaminie.</w:t>
      </w: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Organizator nie zwraca uczestnikom Konkursu prac dostarczonych w ramach udziału </w:t>
      </w:r>
      <w:r>
        <w:rPr>
          <w:sz w:val="22"/>
          <w:szCs w:val="22"/>
          <w:lang w:eastAsia="pl-PL"/>
        </w:rPr>
        <w:br/>
        <w:t>w Konkursie.</w:t>
      </w: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odwołania Konkursu bez podania przyczyn, a także przerwania, zawieszenia lub zmiany terminu jego przeprowadzenia przysługuje Organizatorowi.</w:t>
      </w: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Organizator ma prawo do zmiany Regulaminu przed rozpoczęciem danej edycji Konkursu. Nowy regulamin obowiązuje od momentu opublikowania. </w:t>
      </w:r>
    </w:p>
    <w:p w:rsidR="003854CF" w:rsidRDefault="003854CF" w:rsidP="003854CF">
      <w:pPr>
        <w:numPr>
          <w:ilvl w:val="0"/>
          <w:numId w:val="18"/>
        </w:num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sprawach nieuregulowanych postanowieniami Regulaminu decyzję podejmuje Organizator. </w:t>
      </w:r>
      <w:r>
        <w:rPr>
          <w:sz w:val="22"/>
          <w:szCs w:val="22"/>
          <w:lang w:eastAsia="pl-PL"/>
        </w:rPr>
        <w:br/>
        <w:t>Od decyzji Organizatora nie przysługuje odwołanie.</w:t>
      </w:r>
    </w:p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/>
    <w:p w:rsidR="003854CF" w:rsidRDefault="003854CF" w:rsidP="003854CF">
      <w:pPr>
        <w:suppressAutoHyphens w:val="0"/>
        <w:jc w:val="both"/>
      </w:pPr>
    </w:p>
    <w:p w:rsidR="003854CF" w:rsidRDefault="003854CF" w:rsidP="003854CF">
      <w:pPr>
        <w:suppressAutoHyphens w:val="0"/>
        <w:jc w:val="both"/>
        <w:rPr>
          <w:b/>
          <w:lang w:eastAsia="pl-PL"/>
        </w:rPr>
      </w:pP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</w:p>
    <w:p w:rsidR="003854CF" w:rsidRDefault="003854CF" w:rsidP="003854CF">
      <w:pPr>
        <w:suppressAutoHyphens w:val="0"/>
        <w:jc w:val="both"/>
        <w:rPr>
          <w:b/>
          <w:lang w:eastAsia="pl-PL"/>
        </w:rPr>
      </w:pPr>
    </w:p>
    <w:p w:rsidR="003854CF" w:rsidRDefault="003854CF" w:rsidP="003854CF">
      <w:pPr>
        <w:suppressAutoHyphens w:val="0"/>
        <w:ind w:left="6372" w:firstLine="708"/>
        <w:jc w:val="both"/>
        <w:rPr>
          <w:b/>
          <w:lang w:eastAsia="pl-PL"/>
        </w:rPr>
      </w:pPr>
    </w:p>
    <w:p w:rsidR="003854CF" w:rsidRDefault="003854CF" w:rsidP="003854CF">
      <w:pPr>
        <w:suppressAutoHyphens w:val="0"/>
        <w:ind w:left="6372" w:firstLine="708"/>
        <w:jc w:val="both"/>
        <w:rPr>
          <w:b/>
          <w:lang w:eastAsia="pl-PL"/>
        </w:rPr>
      </w:pPr>
    </w:p>
    <w:p w:rsidR="003854CF" w:rsidRDefault="003854CF" w:rsidP="003854CF">
      <w:pPr>
        <w:suppressAutoHyphens w:val="0"/>
        <w:ind w:left="6372" w:firstLine="708"/>
        <w:jc w:val="both"/>
        <w:rPr>
          <w:b/>
          <w:lang w:eastAsia="pl-PL"/>
        </w:rPr>
      </w:pPr>
    </w:p>
    <w:p w:rsidR="003854CF" w:rsidRDefault="003854CF" w:rsidP="003854CF">
      <w:pPr>
        <w:suppressAutoHyphens w:val="0"/>
        <w:ind w:left="6372" w:firstLine="708"/>
        <w:jc w:val="both"/>
        <w:rPr>
          <w:b/>
          <w:lang w:eastAsia="pl-PL"/>
        </w:rPr>
      </w:pPr>
    </w:p>
    <w:p w:rsidR="003854CF" w:rsidRDefault="003854CF" w:rsidP="003854CF">
      <w:pPr>
        <w:suppressAutoHyphens w:val="0"/>
        <w:ind w:left="6372" w:firstLine="708"/>
        <w:jc w:val="both"/>
        <w:rPr>
          <w:b/>
          <w:lang w:eastAsia="pl-PL"/>
        </w:rPr>
      </w:pPr>
      <w:bookmarkStart w:id="0" w:name="_GoBack"/>
      <w:bookmarkEnd w:id="0"/>
    </w:p>
    <w:sectPr w:rsidR="003854CF" w:rsidSect="00F373BC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DF" w:rsidRDefault="00AA40DF" w:rsidP="003854CF">
      <w:r>
        <w:separator/>
      </w:r>
    </w:p>
  </w:endnote>
  <w:endnote w:type="continuationSeparator" w:id="0">
    <w:p w:rsidR="00AA40DF" w:rsidRDefault="00AA40DF" w:rsidP="003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CF" w:rsidRDefault="003854CF">
    <w:pPr>
      <w:pStyle w:val="Stopka"/>
      <w:jc w:val="right"/>
    </w:pPr>
  </w:p>
  <w:p w:rsidR="003854CF" w:rsidRDefault="00385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DF" w:rsidRDefault="00AA40DF" w:rsidP="003854CF">
      <w:r>
        <w:separator/>
      </w:r>
    </w:p>
  </w:footnote>
  <w:footnote w:type="continuationSeparator" w:id="0">
    <w:p w:rsidR="00AA40DF" w:rsidRDefault="00AA40DF" w:rsidP="0038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F0C"/>
    <w:multiLevelType w:val="hybridMultilevel"/>
    <w:tmpl w:val="35EE4EAA"/>
    <w:lvl w:ilvl="0" w:tplc="70EC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0A6A0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7874D7"/>
    <w:multiLevelType w:val="hybridMultilevel"/>
    <w:tmpl w:val="BB6494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C2488D"/>
    <w:multiLevelType w:val="multilevel"/>
    <w:tmpl w:val="A3603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5"/>
      <w:numFmt w:val="none"/>
      <w:lvlText w:val="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E2822D6"/>
    <w:multiLevelType w:val="hybridMultilevel"/>
    <w:tmpl w:val="AA480C10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C888D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7DCC"/>
    <w:multiLevelType w:val="hybridMultilevel"/>
    <w:tmpl w:val="9AC03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6C75BA"/>
    <w:multiLevelType w:val="hybridMultilevel"/>
    <w:tmpl w:val="AE404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22DAC"/>
    <w:multiLevelType w:val="hybridMultilevel"/>
    <w:tmpl w:val="A5EE4A8C"/>
    <w:lvl w:ilvl="0" w:tplc="0EFEA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72596"/>
    <w:multiLevelType w:val="hybridMultilevel"/>
    <w:tmpl w:val="C6ECEC54"/>
    <w:lvl w:ilvl="0" w:tplc="963E63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7EF0"/>
    <w:multiLevelType w:val="hybridMultilevel"/>
    <w:tmpl w:val="86E0A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8C85208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C922ED"/>
    <w:multiLevelType w:val="hybridMultilevel"/>
    <w:tmpl w:val="47CCEAD0"/>
    <w:lvl w:ilvl="0" w:tplc="24565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7B36BE"/>
    <w:multiLevelType w:val="hybridMultilevel"/>
    <w:tmpl w:val="B0181778"/>
    <w:lvl w:ilvl="0" w:tplc="ED44F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CE4C33"/>
    <w:multiLevelType w:val="hybridMultilevel"/>
    <w:tmpl w:val="DA187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492740"/>
    <w:multiLevelType w:val="hybridMultilevel"/>
    <w:tmpl w:val="9E48ACBC"/>
    <w:lvl w:ilvl="0" w:tplc="40A43F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837105"/>
    <w:multiLevelType w:val="hybridMultilevel"/>
    <w:tmpl w:val="5D7E19CE"/>
    <w:lvl w:ilvl="0" w:tplc="DD50C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B40E67"/>
    <w:multiLevelType w:val="hybridMultilevel"/>
    <w:tmpl w:val="6804E5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1F1761"/>
    <w:multiLevelType w:val="hybridMultilevel"/>
    <w:tmpl w:val="EE5A9BEC"/>
    <w:lvl w:ilvl="0" w:tplc="3B72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F3436F"/>
    <w:multiLevelType w:val="hybridMultilevel"/>
    <w:tmpl w:val="8F948980"/>
    <w:lvl w:ilvl="0" w:tplc="F140E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03635C"/>
    <w:multiLevelType w:val="hybridMultilevel"/>
    <w:tmpl w:val="22160898"/>
    <w:lvl w:ilvl="0" w:tplc="BCB03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5C0A00"/>
    <w:multiLevelType w:val="hybridMultilevel"/>
    <w:tmpl w:val="995E269C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F"/>
    <w:rsid w:val="000F7766"/>
    <w:rsid w:val="00182B5E"/>
    <w:rsid w:val="003854CF"/>
    <w:rsid w:val="003A6359"/>
    <w:rsid w:val="003C3CC5"/>
    <w:rsid w:val="005A5153"/>
    <w:rsid w:val="005B0515"/>
    <w:rsid w:val="008055AF"/>
    <w:rsid w:val="009A2C46"/>
    <w:rsid w:val="009F655E"/>
    <w:rsid w:val="00AA40DF"/>
    <w:rsid w:val="00C0130F"/>
    <w:rsid w:val="00E80673"/>
    <w:rsid w:val="00EB1868"/>
    <w:rsid w:val="00F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54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5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5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4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54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54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54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4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3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Machnicka Agnieszka</dc:creator>
  <cp:lastModifiedBy>Machnicka Agnieszka</cp:lastModifiedBy>
  <cp:revision>11</cp:revision>
  <cp:lastPrinted>2021-02-18T13:03:00Z</cp:lastPrinted>
  <dcterms:created xsi:type="dcterms:W3CDTF">2021-02-18T12:36:00Z</dcterms:created>
  <dcterms:modified xsi:type="dcterms:W3CDTF">2021-03-05T06:52:00Z</dcterms:modified>
</cp:coreProperties>
</file>