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A6" w:rsidRDefault="00827CA6" w:rsidP="00827CA6">
      <w:pPr>
        <w:keepNext/>
        <w:spacing w:before="120" w:after="120" w:line="276" w:lineRule="auto"/>
        <w:ind w:left="1011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2A6040">
        <w:rPr>
          <w:color w:val="000000"/>
          <w:u w:color="000000"/>
        </w:rPr>
        <w:t>1805/2025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</w:t>
      </w:r>
      <w:r w:rsidR="002A6040">
        <w:rPr>
          <w:color w:val="000000"/>
          <w:u w:color="000000"/>
        </w:rPr>
        <w:t xml:space="preserve"> 15 maja </w:t>
      </w:r>
      <w:r>
        <w:rPr>
          <w:color w:val="000000"/>
          <w:u w:color="000000"/>
        </w:rPr>
        <w:t>2025 r.</w:t>
      </w:r>
      <w:r>
        <w:rPr>
          <w:color w:val="000000"/>
          <w:u w:color="000000"/>
        </w:rPr>
        <w:br/>
      </w:r>
    </w:p>
    <w:p w:rsidR="00827CA6" w:rsidRDefault="00827CA6" w:rsidP="00827CA6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PRZEZNACZONEJ DO ZBYCIA W FORMIE DAROWIZNY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3041"/>
        <w:gridCol w:w="3782"/>
        <w:gridCol w:w="3663"/>
        <w:gridCol w:w="2641"/>
      </w:tblGrid>
      <w:tr w:rsidR="00827CA6" w:rsidTr="00E95F34">
        <w:trPr>
          <w:trHeight w:val="750"/>
        </w:trPr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Położenie </w:t>
            </w:r>
          </w:p>
          <w:p w:rsidR="00827CA6" w:rsidRDefault="00827CA6" w:rsidP="00E95F34">
            <w:pPr>
              <w:jc w:val="center"/>
            </w:pPr>
            <w:r>
              <w:rPr>
                <w:b/>
                <w:sz w:val="22"/>
              </w:rPr>
              <w:t>nieruchomości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Oznaczenie geodezyjne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Opis nieruchomości/ Przeznaczenie w planie zagospodarowania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Przeznaczenie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Wartość przedmiotu darowizny</w:t>
            </w:r>
          </w:p>
        </w:tc>
      </w:tr>
      <w:tr w:rsidR="00827CA6" w:rsidTr="00E95F34">
        <w:trPr>
          <w:trHeight w:val="195"/>
        </w:trPr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2"/>
              </w:rPr>
              <w:t>5</w:t>
            </w:r>
          </w:p>
        </w:tc>
      </w:tr>
      <w:tr w:rsidR="00827CA6" w:rsidTr="00E95F34"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Lubowo Drugie, </w:t>
            </w:r>
            <w:proofErr w:type="spellStart"/>
            <w:r>
              <w:rPr>
                <w:sz w:val="20"/>
              </w:rPr>
              <w:t>obr</w:t>
            </w:r>
            <w:proofErr w:type="spellEnd"/>
            <w:r>
              <w:rPr>
                <w:sz w:val="20"/>
              </w:rPr>
              <w:t>. Chojno</w:t>
            </w:r>
          </w:p>
        </w:tc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20"/>
                <w:u w:color="000000"/>
              </w:rPr>
              <w:t>obr</w:t>
            </w:r>
            <w:proofErr w:type="spellEnd"/>
            <w:r>
              <w:rPr>
                <w:color w:val="000000"/>
                <w:sz w:val="20"/>
                <w:u w:color="000000"/>
              </w:rPr>
              <w:t>. geodezyjny 0003 Chojno, gm. Wronki, działka nr 884/1 o pow. 0,0077 ha, zapisana w księdze wieczystej</w:t>
            </w:r>
            <w:r>
              <w:rPr>
                <w:color w:val="000000"/>
                <w:sz w:val="20"/>
                <w:u w:color="000000"/>
              </w:rPr>
              <w:br/>
              <w:t>KW nr PO1A/00078852/3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Nieruchomość zlokalizowana na terenie, dla którego nie obowiązuje plan zagospodarowania przestrzennego. Zgodnie z obowiązującym studium uwarunkowań i kierunków zagospodarowania przestrzennego miasta i gminy Wronki przyjętym uchwałą Nr LI/430/2018 Rady Miasta i Gminy Wronki z dnia 28 czerwca 2018 r. ze zm. działka nr 884/1, stanowi tereny rozwoju wielofunkcyjnej zabudowy wiejskiej (RM). Jednocześnie, teren działki</w:t>
            </w:r>
            <w:r>
              <w:rPr>
                <w:color w:val="000000"/>
                <w:sz w:val="20"/>
                <w:u w:color="000000"/>
              </w:rPr>
              <w:br/>
              <w:t>nr 884/1 został objęty Decyzją Burmistrza Miasta i Gminy Wronki nr 137/2023 z dnia 28.09.2023 r. NliPP.6730.139.2023.MB o warunkach zabudowy dla inwestycji polegającej na przebudowie i zmianie sposobu użytkowania budynku mieszkalnego jednorodzinnego na budynek wielorodzinny.</w:t>
            </w:r>
          </w:p>
        </w:tc>
        <w:tc>
          <w:tcPr>
            <w:tcW w:w="3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Darowizna na rzecz Gminy Wronki na cel publiczny, tj. na zadania własne gminy polegające na zaspokajaniu zbiorowych potrzeb wspólnoty, w tym gminnego budownictwa mieszkaniowego.</w:t>
            </w:r>
          </w:p>
        </w:tc>
        <w:tc>
          <w:tcPr>
            <w:tcW w:w="26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27CA6" w:rsidRDefault="00827CA6" w:rsidP="00E95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2.310,00 zł</w:t>
            </w:r>
          </w:p>
        </w:tc>
      </w:tr>
    </w:tbl>
    <w:p w:rsidR="00827CA6" w:rsidRDefault="00827CA6" w:rsidP="00827CA6">
      <w:pPr>
        <w:rPr>
          <w:color w:val="000000"/>
          <w:u w:color="000000"/>
        </w:rPr>
      </w:pPr>
      <w:bookmarkStart w:id="0" w:name="_GoBack"/>
      <w:bookmarkEnd w:id="0"/>
    </w:p>
    <w:p w:rsidR="002C461B" w:rsidRDefault="002C461B"/>
    <w:sectPr w:rsidR="002C461B" w:rsidSect="00827CA6">
      <w:pgSz w:w="16838" w:h="11906" w:orient="landscape"/>
      <w:pgMar w:top="1020" w:right="992" w:bottom="10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A6"/>
    <w:rsid w:val="0008257B"/>
    <w:rsid w:val="002A6040"/>
    <w:rsid w:val="002C461B"/>
    <w:rsid w:val="00827CA6"/>
    <w:rsid w:val="00F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DE5D"/>
  <w15:chartTrackingRefBased/>
  <w15:docId w15:val="{6CF57B6B-91E7-470E-82A5-4C47AEC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CA6"/>
    <w:pPr>
      <w:spacing w:line="240" w:lineRule="auto"/>
      <w:jc w:val="both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Stasiowska Marta</dc:creator>
  <cp:keywords/>
  <dc:description/>
  <cp:lastModifiedBy>Stasiowska Marta</cp:lastModifiedBy>
  <cp:revision>2</cp:revision>
  <dcterms:created xsi:type="dcterms:W3CDTF">2025-05-06T09:05:00Z</dcterms:created>
  <dcterms:modified xsi:type="dcterms:W3CDTF">2025-05-15T10:03:00Z</dcterms:modified>
</cp:coreProperties>
</file>